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spacing w:before="0" w:beforeAutospacing="0" w:after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随州市水利和湖泊局政务服务跨域通办事项清单表</w:t>
      </w:r>
    </w:p>
    <w:p>
      <w:pPr>
        <w:pStyle w:val="8"/>
        <w:widowControl/>
        <w:spacing w:before="0" w:beforeAutospacing="0" w:after="0" w:afterAutospacing="0" w:line="560" w:lineRule="exact"/>
        <w:jc w:val="both"/>
        <w:rPr>
          <w:rFonts w:hint="default" w:eastAsiaTheme="minorEastAsia"/>
          <w:lang w:val="en-US" w:eastAsia="zh-CN"/>
        </w:rPr>
      </w:pPr>
      <w:bookmarkStart w:id="0" w:name="_GoBack"/>
      <w:bookmarkEnd w:id="0"/>
    </w:p>
    <w:tbl>
      <w:tblPr>
        <w:tblStyle w:val="9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692"/>
        <w:gridCol w:w="1648"/>
        <w:gridCol w:w="1806"/>
        <w:gridCol w:w="1708"/>
        <w:gridCol w:w="1679"/>
        <w:gridCol w:w="2024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大项名称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子项名称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办理项名称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事项类型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跨域办理范围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eastAsia="zh-CN"/>
              </w:rPr>
              <w:t>跨域办理方式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大型灌区初步设计审批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泵站初步设计报告审批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水电站初步设计报告审批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大型水闸初步设计审批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湖泊综合治理初步设计审批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水利基建项目初步设计文件审批（水库）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河道治理工程初步设计文件审批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水利基建项目初步设计文件审批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蓄滞洪区建设工程初步设计文件审批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取水许可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取水许可审批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取水许可审批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取水许可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取水许可证核发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取水许可证核发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洪水影响评价类审批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非防洪建设项目洪水影响评价报告审批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非防洪建设项目洪水影响评价报告审批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洪水影响评价类审批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水工程建设规划同意书审核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水工程建设规划同意书审核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洪水影响评价类审批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河道管理范围内建设项目工程建设方案审批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河道（湖泊、水库）管理范围内建设项目工程建设方案审批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河道管理范围内特定活动审批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河道管理范围内特定活动审批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河道管理范围内特定活动审批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河道采砂许可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除长江干流外的河道采砂许可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除长江干流外的河道采砂许可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16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生产建设项目水土保持方案审批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水土保持方案报告书/水土保持方案报告表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生产建设项目水土保持方案审批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农村集体经济组织修建水库审批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农村集体经济组织修建水库审批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农村集体经济组织修建水库审批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城市建设填堵水域、废除围堤审批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城市建设填堵水域、废除围堤审批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城市建设填堵水域、废除围堤审批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占用农业灌溉水源、灌排工程设施审批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占用农业灌溉水源、灌排工程设施审批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占用农业灌溉水源、灌排工程设施审批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利用堤顶、戗台兼做公路审批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利用堤顶、戗台兼做公路审批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利用堤顶、戗台兼做公路审批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坝顶兼做公路审批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坝顶兼做公路审批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坝顶兼做公路审批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蓄滞洪区避洪设施建设审批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蓄滞洪区避洪设施建设审批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蓄滞洪区避洪设施建设审批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大坝管理和保护范围内修建码头、渔塘许可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大坝管理和保护范围内修建码头、渔塘许可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大坝管理和保护范围内修建码头、渔塘许可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行政许可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水库注册登记、降等和报废的审批确认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水库注册登记、降等和报废的审批确认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水库注册登记、降等和报废的审批确认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行政确认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水利安全生产标准化等级二、三级的评定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水利安全生产标准化等级二、三级的评定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水利安全生产标准化等级二、三级的评定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行政确认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26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农村水电站安全生产标准化等级二、三级的评定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农村水电站安全生产标准化等级二、三级的评定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农村水电站安全生产标准化等级二、三级的评定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行政确认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水电站第一个年度度汛方案审查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水电站第一个年度度汛方案审查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水电站第一个年度度汛方案审查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行政确认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水库（水电站）调度规程审批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水库（水电站）调度规程审批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水库（水电站）调度规程审批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行政确认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29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水土流失纠纷裁决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水土流失纠纷裁决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水土流失纠纷裁决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行政裁决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水事纠纷裁决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水事纠纷裁决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水事纠纷裁决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行政裁决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水利工程建设项目拆除和爆破工程方案审核备案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水利工程建设项目拆除和爆破工程方案审核备案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水利工程建设项目拆除和爆破工程方案审核备案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水利水电工程建设项目安全生产措施方案备案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水利水电工程建设项目安全生产措施方案备案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水利水电工程建设项目安全生产措施方案备案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中型灌区续建配套与节水改造项目实施方案备案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中型灌区续建配套与节水改造项目实施方案备案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中型灌区续建配套与节水改造项目实施方案备案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水利水电工程招标备案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水利水电工程招标备案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水利水电工程招标备案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水利工程开个报告备案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水利工程开个报告备案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水利工程开个报告备案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36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取水备案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取水备案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取水备案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河道管理范围内建设项目施工安排备案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河道管理范围内建设项目施工安排备案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河道管理范围内建设项目施工安排备案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行政备案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水利工程建设项目验收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水利工程建设项目验收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水利工程建设项目验收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39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水利水电勘测设计、施工、监理资质申请前期审查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水利水电勘测设计、施工、监理资质申请前期审查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水利水电勘测设计、施工、监理资质申请前期审查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省级水利风景区评定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省级水利风景区评定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省级水利风景区评定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计划用水单位用水计划指标核定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计划用水单位用水计划指标核定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计划用水单位用水计划指标核定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国家级水利风景区审核转报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国家级水利风景区审核转报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国家级水利风景区审核转报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规划和建设项目节水评价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规划和建设项目节水评价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规划和建设项目节水评价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病险水库除险加固及新建水库工程设计变更审批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病险水库除险加固及新建水库工程设计变更审批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病险水库除险加固及新建水库工程设计变更审批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地方大中型水利水电工程移民搬迁安置工作验收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地方大中型水利水电工程移民搬迁安置工作验收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地方大中型水利水电工程移民搬迁安置工作验收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46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疏浚砂综合利用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疏浚砂综合利用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疏浚砂综合利用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其他行政权力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水资源信息服务（水资源公报发布）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水资源公报发布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水资源公报发布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公共服务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水土保持公报查阅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水土保持公报查阅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水土保持公报查阅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公共服务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49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水利工程安全评价和安全鉴定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水利工程安全评价和安全鉴定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水利工程安全评价和安全鉴定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公共服务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跨省通办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全程网办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pStyle w:val="8"/>
        <w:widowControl/>
        <w:spacing w:before="0" w:beforeAutospacing="0" w:after="0" w:afterAutospacing="0" w:line="560" w:lineRule="exact"/>
        <w:jc w:val="both"/>
        <w:rPr>
          <w:rStyle w:val="12"/>
          <w:rFonts w:ascii="黑体" w:hAnsi="黑体" w:eastAsia="黑体" w:cs="黑体"/>
          <w:b w:val="0"/>
          <w:bCs/>
          <w:sz w:val="32"/>
          <w:szCs w:val="32"/>
          <w:shd w:val="clear" w:color="auto" w:fill="FFFFFF"/>
        </w:rPr>
      </w:pPr>
    </w:p>
    <w:p>
      <w:pPr>
        <w:pStyle w:val="8"/>
        <w:widowControl/>
        <w:adjustRightInd w:val="0"/>
        <w:snapToGrid w:val="0"/>
        <w:spacing w:before="0" w:beforeAutospacing="0" w:after="0" w:afterAutospacing="0" w:line="400" w:lineRule="exact"/>
        <w:ind w:firstLine="480" w:firstLineChars="200"/>
        <w:jc w:val="both"/>
        <w:rPr>
          <w:rFonts w:hint="default" w:ascii="宋体" w:hAnsi="宋体" w:cs="宋体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2NGM4ZjUzMTAxZGJlNjFjNGY0ZDc0NDg2YWMzYWMifQ=="/>
  </w:docVars>
  <w:rsids>
    <w:rsidRoot w:val="00172A27"/>
    <w:rsid w:val="01347300"/>
    <w:rsid w:val="01355FDA"/>
    <w:rsid w:val="03C77425"/>
    <w:rsid w:val="04810B89"/>
    <w:rsid w:val="09222DF0"/>
    <w:rsid w:val="0C767481"/>
    <w:rsid w:val="0E3F1BF0"/>
    <w:rsid w:val="0FCF02B0"/>
    <w:rsid w:val="0FDE212C"/>
    <w:rsid w:val="107F792B"/>
    <w:rsid w:val="11CC1007"/>
    <w:rsid w:val="11EE17D7"/>
    <w:rsid w:val="13D80A33"/>
    <w:rsid w:val="14812B62"/>
    <w:rsid w:val="1B9E0178"/>
    <w:rsid w:val="1BDB416E"/>
    <w:rsid w:val="21154FEE"/>
    <w:rsid w:val="23775670"/>
    <w:rsid w:val="24AD7057"/>
    <w:rsid w:val="25C03F97"/>
    <w:rsid w:val="2D8705AB"/>
    <w:rsid w:val="311D7359"/>
    <w:rsid w:val="31451F72"/>
    <w:rsid w:val="32775332"/>
    <w:rsid w:val="32E80A87"/>
    <w:rsid w:val="35882E57"/>
    <w:rsid w:val="3624665B"/>
    <w:rsid w:val="36D32BC6"/>
    <w:rsid w:val="374A7837"/>
    <w:rsid w:val="37AF53F6"/>
    <w:rsid w:val="37FF0D77"/>
    <w:rsid w:val="39F76481"/>
    <w:rsid w:val="39FE2CCF"/>
    <w:rsid w:val="3BEEE76E"/>
    <w:rsid w:val="3D7E1AF9"/>
    <w:rsid w:val="3E3A6008"/>
    <w:rsid w:val="3FEF08F9"/>
    <w:rsid w:val="3FF916BC"/>
    <w:rsid w:val="44102D9C"/>
    <w:rsid w:val="481A0A42"/>
    <w:rsid w:val="4B8E6758"/>
    <w:rsid w:val="4D923A15"/>
    <w:rsid w:val="4E11141B"/>
    <w:rsid w:val="5033244B"/>
    <w:rsid w:val="5331768D"/>
    <w:rsid w:val="54F73CEC"/>
    <w:rsid w:val="5529A772"/>
    <w:rsid w:val="58EF4EFB"/>
    <w:rsid w:val="59AA3195"/>
    <w:rsid w:val="5A6515E8"/>
    <w:rsid w:val="5D8CF42D"/>
    <w:rsid w:val="5DE14BEA"/>
    <w:rsid w:val="5F7D6422"/>
    <w:rsid w:val="5F84542F"/>
    <w:rsid w:val="5FBF4B17"/>
    <w:rsid w:val="5FDF37C5"/>
    <w:rsid w:val="5FF128CC"/>
    <w:rsid w:val="5FFF2996"/>
    <w:rsid w:val="63EF3B6B"/>
    <w:rsid w:val="63F75589"/>
    <w:rsid w:val="643A510D"/>
    <w:rsid w:val="646269F9"/>
    <w:rsid w:val="64636CBF"/>
    <w:rsid w:val="67C354E1"/>
    <w:rsid w:val="6823727A"/>
    <w:rsid w:val="6D9921E1"/>
    <w:rsid w:val="6DBA595D"/>
    <w:rsid w:val="6DEAF33A"/>
    <w:rsid w:val="6F34620A"/>
    <w:rsid w:val="6FEEED21"/>
    <w:rsid w:val="6FFB497D"/>
    <w:rsid w:val="727D8A10"/>
    <w:rsid w:val="73365CFB"/>
    <w:rsid w:val="73CA6C8A"/>
    <w:rsid w:val="773F248B"/>
    <w:rsid w:val="77E56222"/>
    <w:rsid w:val="77FB4479"/>
    <w:rsid w:val="78300C74"/>
    <w:rsid w:val="79AF3DEA"/>
    <w:rsid w:val="79FE78FB"/>
    <w:rsid w:val="7AFFA87A"/>
    <w:rsid w:val="7B7573B5"/>
    <w:rsid w:val="7B776ED8"/>
    <w:rsid w:val="7B890470"/>
    <w:rsid w:val="7BA97C72"/>
    <w:rsid w:val="7D2E3CCA"/>
    <w:rsid w:val="7E7D4841"/>
    <w:rsid w:val="7E9F241E"/>
    <w:rsid w:val="7EDD7942"/>
    <w:rsid w:val="7F5F6BAA"/>
    <w:rsid w:val="7F7BDCA3"/>
    <w:rsid w:val="7FDF7DC3"/>
    <w:rsid w:val="7FDFB399"/>
    <w:rsid w:val="7FE4619B"/>
    <w:rsid w:val="7FF6A8A8"/>
    <w:rsid w:val="7FFD647B"/>
    <w:rsid w:val="7FFF3C43"/>
    <w:rsid w:val="877F75FB"/>
    <w:rsid w:val="8FBE6BD7"/>
    <w:rsid w:val="A1F62B55"/>
    <w:rsid w:val="A77F9FAC"/>
    <w:rsid w:val="B7A768BE"/>
    <w:rsid w:val="BAFF06C9"/>
    <w:rsid w:val="BBBFAB53"/>
    <w:rsid w:val="BC526A46"/>
    <w:rsid w:val="BE9F1AFF"/>
    <w:rsid w:val="BFA48261"/>
    <w:rsid w:val="BFFF192D"/>
    <w:rsid w:val="CDABCABD"/>
    <w:rsid w:val="CEFBEF06"/>
    <w:rsid w:val="CEFD0E30"/>
    <w:rsid w:val="D17FF886"/>
    <w:rsid w:val="D6F88D51"/>
    <w:rsid w:val="DAFF8917"/>
    <w:rsid w:val="DFC1CE8B"/>
    <w:rsid w:val="E5F77402"/>
    <w:rsid w:val="E8F76B09"/>
    <w:rsid w:val="EDF5B273"/>
    <w:rsid w:val="EFFA098C"/>
    <w:rsid w:val="F6F535E2"/>
    <w:rsid w:val="F76F7B7A"/>
    <w:rsid w:val="F8FBAB15"/>
    <w:rsid w:val="F9462004"/>
    <w:rsid w:val="FBFF8F6B"/>
    <w:rsid w:val="FCFD2E8E"/>
    <w:rsid w:val="FDF8F571"/>
    <w:rsid w:val="FDFED838"/>
    <w:rsid w:val="FDFF289E"/>
    <w:rsid w:val="FEF16F92"/>
    <w:rsid w:val="FFF70D7C"/>
    <w:rsid w:val="FFF7C143"/>
    <w:rsid w:val="FFFFC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200" w:firstLineChars="200"/>
    </w:pPr>
    <w:rPr>
      <w:rFonts w:ascii="Times New Roman" w:hAnsi="Times New Roman" w:eastAsia="宋体" w:cs="Times New Roman"/>
      <w:lang w:bidi="ar-SA"/>
    </w:rPr>
  </w:style>
  <w:style w:type="paragraph" w:styleId="3">
    <w:name w:val="Body Text Indent"/>
    <w:basedOn w:val="1"/>
    <w:next w:val="1"/>
    <w:qFormat/>
    <w:uiPriority w:val="0"/>
    <w:pPr>
      <w:spacing w:after="120"/>
      <w:ind w:left="200" w:leftChars="200"/>
    </w:pPr>
    <w:rPr>
      <w:rFonts w:ascii="Calibri" w:hAnsi="Calibri" w:eastAsia="宋体" w:cs="Times New Roman"/>
      <w:lang w:bidi="ar-SA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14</Pages>
  <Words>4410</Words>
  <Characters>4489</Characters>
  <Lines>0</Lines>
  <Paragraphs>0</Paragraphs>
  <TotalTime>50</TotalTime>
  <ScaleCrop>false</ScaleCrop>
  <LinksUpToDate>false</LinksUpToDate>
  <CharactersWithSpaces>4577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万元</dc:creator>
  <cp:lastModifiedBy>Administrator</cp:lastModifiedBy>
  <cp:lastPrinted>2023-08-16T07:33:00Z</cp:lastPrinted>
  <dcterms:modified xsi:type="dcterms:W3CDTF">2023-09-28T01:50:22Z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003B715D6CD34498B097720476F53934</vt:lpwstr>
  </property>
</Properties>
</file>