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540" w:lineRule="exact"/>
        <w:ind w:firstLine="880" w:firstLineChars="200"/>
        <w:jc w:val="center"/>
        <w:rPr>
          <w:rFonts w:ascii="方正小标宋简体" w:hAnsi="宋体" w:eastAsia="方正小标宋简体" w:cs="宋体"/>
          <w:bCs/>
          <w:color w:val="000000"/>
          <w:kern w:val="0"/>
          <w:sz w:val="44"/>
          <w:szCs w:val="44"/>
        </w:rPr>
      </w:pPr>
      <w:bookmarkStart w:id="0" w:name="_GoBack"/>
      <w:bookmarkEnd w:id="0"/>
    </w:p>
    <w:p>
      <w:pPr>
        <w:snapToGrid w:val="0"/>
        <w:spacing w:afterLines="50" w:line="600" w:lineRule="exact"/>
        <w:ind w:firstLine="880" w:firstLineChars="200"/>
        <w:jc w:val="center"/>
        <w:rPr>
          <w:rFonts w:hint="eastAsia" w:ascii="黑体" w:hAnsi="黑体" w:eastAsia="黑体" w:cs="黑体"/>
          <w:bCs/>
          <w:color w:val="000000"/>
          <w:kern w:val="0"/>
          <w:sz w:val="44"/>
          <w:szCs w:val="44"/>
        </w:rPr>
      </w:pPr>
      <w:r>
        <w:rPr>
          <w:rFonts w:hint="eastAsia" w:ascii="黑体" w:hAnsi="黑体" w:eastAsia="黑体" w:cs="黑体"/>
          <w:bCs/>
          <w:color w:val="000000"/>
          <w:kern w:val="0"/>
          <w:sz w:val="44"/>
          <w:szCs w:val="44"/>
        </w:rPr>
        <w:t>随州市市直部门四办清单</w:t>
      </w:r>
    </w:p>
    <w:p>
      <w:pPr>
        <w:snapToGrid w:val="0"/>
        <w:spacing w:afterLines="50" w:line="600" w:lineRule="exact"/>
        <w:ind w:firstLine="640" w:firstLineChars="200"/>
        <w:jc w:val="center"/>
        <w:rPr>
          <w:rFonts w:hint="default" w:ascii="方正小标宋简体" w:hAnsi="宋体" w:eastAsia="方正小标宋简体" w:cs="宋体"/>
          <w:bCs/>
          <w:color w:val="000000"/>
          <w:kern w:val="0"/>
          <w:sz w:val="44"/>
          <w:szCs w:val="44"/>
          <w:lang w:val="en-US" w:eastAsia="zh-CN"/>
        </w:rPr>
      </w:pPr>
      <w:r>
        <w:rPr>
          <w:rFonts w:hint="eastAsia" w:ascii="楷体" w:hAnsi="楷体" w:eastAsia="楷体" w:cs="楷体"/>
          <w:bCs/>
          <w:color w:val="000000"/>
          <w:kern w:val="0"/>
          <w:sz w:val="32"/>
          <w:szCs w:val="32"/>
          <w:lang w:val="en-US" w:eastAsia="zh-CN"/>
        </w:rPr>
        <w:t>(2019年5月28日)</w:t>
      </w:r>
    </w:p>
    <w:tbl>
      <w:tblPr>
        <w:tblStyle w:val="4"/>
        <w:tblW w:w="13608" w:type="dxa"/>
        <w:jc w:val="center"/>
        <w:tblInd w:w="0" w:type="dxa"/>
        <w:tblLayout w:type="fixed"/>
        <w:tblCellMar>
          <w:top w:w="0" w:type="dxa"/>
          <w:left w:w="108" w:type="dxa"/>
          <w:bottom w:w="0" w:type="dxa"/>
          <w:right w:w="108" w:type="dxa"/>
        </w:tblCellMar>
      </w:tblPr>
      <w:tblGrid>
        <w:gridCol w:w="754"/>
        <w:gridCol w:w="2885"/>
        <w:gridCol w:w="5071"/>
        <w:gridCol w:w="1149"/>
        <w:gridCol w:w="39"/>
        <w:gridCol w:w="867"/>
        <w:gridCol w:w="63"/>
        <w:gridCol w:w="873"/>
        <w:gridCol w:w="940"/>
        <w:gridCol w:w="63"/>
        <w:gridCol w:w="904"/>
      </w:tblGrid>
      <w:tr>
        <w:tblPrEx>
          <w:tblLayout w:type="fixed"/>
          <w:tblCellMar>
            <w:top w:w="0" w:type="dxa"/>
            <w:left w:w="108" w:type="dxa"/>
            <w:bottom w:w="0" w:type="dxa"/>
            <w:right w:w="108" w:type="dxa"/>
          </w:tblCellMar>
        </w:tblPrEx>
        <w:trPr>
          <w:trHeight w:val="454" w:hRule="atLeast"/>
          <w:tblHeader/>
          <w:jc w:val="center"/>
        </w:trPr>
        <w:tc>
          <w:tcPr>
            <w:tcW w:w="754"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ascii="黑体" w:hAnsi="黑体" w:eastAsia="黑体" w:cs="Courier New"/>
                <w:bCs/>
                <w:kern w:val="0"/>
                <w:szCs w:val="21"/>
              </w:rPr>
            </w:pPr>
            <w:r>
              <w:rPr>
                <w:rFonts w:hint="eastAsia" w:ascii="黑体" w:hAnsi="黑体" w:eastAsia="黑体" w:cs="Courier New"/>
                <w:bCs/>
                <w:kern w:val="0"/>
                <w:szCs w:val="21"/>
              </w:rPr>
              <w:t>序号</w:t>
            </w:r>
          </w:p>
        </w:tc>
        <w:tc>
          <w:tcPr>
            <w:tcW w:w="2885"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ascii="黑体" w:hAnsi="黑体" w:eastAsia="黑体" w:cs="Courier New"/>
                <w:bCs/>
                <w:kern w:val="0"/>
                <w:szCs w:val="21"/>
              </w:rPr>
            </w:pPr>
            <w:r>
              <w:rPr>
                <w:rFonts w:hint="eastAsia" w:ascii="黑体" w:hAnsi="黑体" w:eastAsia="黑体" w:cs="Courier New"/>
                <w:bCs/>
                <w:kern w:val="0"/>
                <w:szCs w:val="21"/>
              </w:rPr>
              <w:t>机构名称</w:t>
            </w:r>
          </w:p>
        </w:tc>
        <w:tc>
          <w:tcPr>
            <w:tcW w:w="507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ascii="黑体" w:hAnsi="黑体" w:eastAsia="黑体" w:cs="宋体"/>
                <w:bCs/>
                <w:kern w:val="0"/>
                <w:szCs w:val="21"/>
              </w:rPr>
            </w:pPr>
            <w:r>
              <w:rPr>
                <w:rFonts w:hint="eastAsia" w:ascii="黑体" w:hAnsi="黑体" w:eastAsia="黑体" w:cs="宋体"/>
                <w:bCs/>
                <w:kern w:val="0"/>
                <w:szCs w:val="21"/>
              </w:rPr>
              <w:t>事项名称</w:t>
            </w:r>
          </w:p>
        </w:tc>
        <w:tc>
          <w:tcPr>
            <w:tcW w:w="1188" w:type="dxa"/>
            <w:gridSpan w:val="2"/>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ascii="黑体" w:hAnsi="黑体" w:eastAsia="黑体" w:cs="宋体"/>
                <w:bCs/>
                <w:kern w:val="0"/>
                <w:szCs w:val="21"/>
              </w:rPr>
            </w:pPr>
            <w:r>
              <w:rPr>
                <w:rFonts w:hint="eastAsia" w:ascii="黑体" w:hAnsi="黑体" w:eastAsia="黑体" w:cs="宋体"/>
                <w:bCs/>
                <w:kern w:val="0"/>
                <w:szCs w:val="21"/>
              </w:rPr>
              <w:t>事项类型</w:t>
            </w:r>
          </w:p>
        </w:tc>
        <w:tc>
          <w:tcPr>
            <w:tcW w:w="3710" w:type="dxa"/>
            <w:gridSpan w:val="6"/>
            <w:tcBorders>
              <w:top w:val="single" w:color="auto" w:sz="4" w:space="0"/>
              <w:left w:val="nil"/>
              <w:bottom w:val="single" w:color="auto" w:sz="4" w:space="0"/>
              <w:right w:val="single" w:color="auto" w:sz="4" w:space="0"/>
            </w:tcBorders>
            <w:shd w:val="clear" w:color="auto" w:fill="FFFFFF"/>
            <w:vAlign w:val="center"/>
          </w:tcPr>
          <w:p>
            <w:pPr>
              <w:widowControl/>
              <w:jc w:val="center"/>
              <w:rPr>
                <w:rFonts w:ascii="黑体" w:hAnsi="黑体" w:eastAsia="黑体" w:cs="宋体"/>
                <w:bCs/>
                <w:kern w:val="0"/>
                <w:szCs w:val="21"/>
              </w:rPr>
            </w:pPr>
            <w:r>
              <w:rPr>
                <w:rFonts w:hint="eastAsia" w:ascii="黑体" w:hAnsi="黑体" w:eastAsia="黑体" w:cs="宋体"/>
                <w:bCs/>
                <w:kern w:val="0"/>
                <w:szCs w:val="21"/>
              </w:rPr>
              <w:t>四办清单</w:t>
            </w:r>
          </w:p>
        </w:tc>
      </w:tr>
      <w:tr>
        <w:tblPrEx>
          <w:tblLayout w:type="fixed"/>
          <w:tblCellMar>
            <w:top w:w="0" w:type="dxa"/>
            <w:left w:w="108" w:type="dxa"/>
            <w:bottom w:w="0" w:type="dxa"/>
            <w:right w:w="108" w:type="dxa"/>
          </w:tblCellMar>
        </w:tblPrEx>
        <w:trPr>
          <w:trHeight w:val="454" w:hRule="atLeast"/>
          <w:tblHeader/>
          <w:jc w:val="center"/>
        </w:trPr>
        <w:tc>
          <w:tcPr>
            <w:tcW w:w="754" w:type="dxa"/>
            <w:vMerge w:val="continue"/>
            <w:tcBorders>
              <w:top w:val="nil"/>
              <w:left w:val="single" w:color="auto" w:sz="4" w:space="0"/>
              <w:bottom w:val="single" w:color="auto" w:sz="4" w:space="0"/>
              <w:right w:val="single" w:color="auto" w:sz="4" w:space="0"/>
            </w:tcBorders>
            <w:vAlign w:val="center"/>
          </w:tcPr>
          <w:p>
            <w:pPr>
              <w:widowControl/>
              <w:jc w:val="left"/>
              <w:rPr>
                <w:rFonts w:ascii="黑体" w:hAnsi="黑体" w:eastAsia="黑体" w:cs="Courier New"/>
                <w:bCs/>
                <w:kern w:val="0"/>
                <w:szCs w:val="21"/>
              </w:rPr>
            </w:pPr>
          </w:p>
        </w:tc>
        <w:tc>
          <w:tcPr>
            <w:tcW w:w="2885" w:type="dxa"/>
            <w:vMerge w:val="continue"/>
            <w:tcBorders>
              <w:top w:val="nil"/>
              <w:left w:val="single" w:color="auto" w:sz="4" w:space="0"/>
              <w:bottom w:val="single" w:color="auto" w:sz="4" w:space="0"/>
              <w:right w:val="single" w:color="auto" w:sz="4" w:space="0"/>
            </w:tcBorders>
            <w:vAlign w:val="center"/>
          </w:tcPr>
          <w:p>
            <w:pPr>
              <w:widowControl/>
              <w:jc w:val="left"/>
              <w:rPr>
                <w:rFonts w:ascii="黑体" w:hAnsi="黑体" w:eastAsia="黑体" w:cs="Courier New"/>
                <w:bCs/>
                <w:kern w:val="0"/>
                <w:szCs w:val="21"/>
              </w:rPr>
            </w:pPr>
          </w:p>
        </w:tc>
        <w:tc>
          <w:tcPr>
            <w:tcW w:w="5071" w:type="dxa"/>
            <w:vMerge w:val="continue"/>
            <w:tcBorders>
              <w:top w:val="nil"/>
              <w:left w:val="single" w:color="auto" w:sz="4" w:space="0"/>
              <w:bottom w:val="single" w:color="auto" w:sz="4" w:space="0"/>
              <w:right w:val="single" w:color="auto" w:sz="4" w:space="0"/>
            </w:tcBorders>
            <w:vAlign w:val="center"/>
          </w:tcPr>
          <w:p>
            <w:pPr>
              <w:widowControl/>
              <w:jc w:val="left"/>
              <w:rPr>
                <w:rFonts w:ascii="黑体" w:hAnsi="黑体" w:eastAsia="黑体" w:cs="宋体"/>
                <w:bCs/>
                <w:kern w:val="0"/>
                <w:szCs w:val="21"/>
              </w:rPr>
            </w:pPr>
          </w:p>
        </w:tc>
        <w:tc>
          <w:tcPr>
            <w:tcW w:w="1188"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黑体" w:hAnsi="黑体" w:eastAsia="黑体" w:cs="宋体"/>
                <w:bCs/>
                <w:kern w:val="0"/>
                <w:szCs w:val="21"/>
              </w:rPr>
            </w:pP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黑体" w:hAnsi="黑体" w:eastAsia="黑体" w:cs="宋体"/>
                <w:bCs/>
                <w:kern w:val="0"/>
                <w:szCs w:val="21"/>
              </w:rPr>
            </w:pPr>
            <w:r>
              <w:rPr>
                <w:rFonts w:hint="eastAsia" w:ascii="黑体" w:hAnsi="黑体" w:eastAsia="黑体" w:cs="宋体"/>
                <w:bCs/>
                <w:kern w:val="0"/>
                <w:szCs w:val="21"/>
              </w:rPr>
              <w:t>马上办</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黑体" w:hAnsi="黑体" w:eastAsia="黑体" w:cs="宋体"/>
                <w:bCs/>
                <w:kern w:val="0"/>
                <w:szCs w:val="21"/>
              </w:rPr>
            </w:pPr>
            <w:r>
              <w:rPr>
                <w:rFonts w:hint="eastAsia" w:ascii="黑体" w:hAnsi="黑体" w:eastAsia="黑体" w:cs="宋体"/>
                <w:bCs/>
                <w:kern w:val="0"/>
                <w:szCs w:val="21"/>
              </w:rPr>
              <w:t>网上办</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黑体" w:hAnsi="黑体" w:eastAsia="黑体" w:cs="宋体"/>
                <w:bCs/>
                <w:kern w:val="0"/>
                <w:szCs w:val="21"/>
              </w:rPr>
            </w:pPr>
            <w:r>
              <w:rPr>
                <w:rFonts w:hint="eastAsia" w:ascii="黑体" w:hAnsi="黑体" w:eastAsia="黑体" w:cs="宋体"/>
                <w:bCs/>
                <w:kern w:val="0"/>
                <w:szCs w:val="21"/>
              </w:rPr>
              <w:t>一次办</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黑体" w:hAnsi="黑体" w:eastAsia="黑体" w:cs="宋体"/>
                <w:bCs/>
                <w:kern w:val="0"/>
                <w:szCs w:val="21"/>
              </w:rPr>
            </w:pPr>
            <w:r>
              <w:rPr>
                <w:rFonts w:hint="eastAsia" w:ascii="黑体" w:hAnsi="黑体" w:eastAsia="黑体" w:cs="宋体"/>
                <w:bCs/>
                <w:kern w:val="0"/>
                <w:szCs w:val="21"/>
              </w:rPr>
              <w:t>就近办</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随州市档案局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档案标准规范实施咨询服务</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公共服务</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2</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随州市档案局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提供市情咨询服务</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公共服务</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3</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随州市档案局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档案查阅利用服务</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公共服务</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4</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随州市档案局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地方志资料征集</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5</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随州市档案局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档案中介服务机构备案</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6</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随州市档案局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重点项目、工程竣工档案验收服务</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7</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随州市档案局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企业、科技事业单位档案工作规范管理等级确认服务</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8</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随州市档案局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档案登记</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9</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随州市应急管理局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危险化学品建设项目的安全设施设计审查（新申请）</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10</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随州市应急管理局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烟花爆竹经营企业储存建设项目安全设施设计审查（新申请）</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11</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随州市应急管理局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金属冶炼建设项目安全设施设计审查（新申请）</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12</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随州市应急管理局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危险化学品（含仓储经营）经营许可（申请）</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13</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随州市应急管理局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烟花爆竹经营</w:t>
            </w:r>
            <w:r>
              <w:rPr>
                <w:rFonts w:ascii="宋体" w:hAnsi="宋体" w:cs="宋体"/>
                <w:kern w:val="0"/>
                <w:szCs w:val="21"/>
              </w:rPr>
              <w:t>(</w:t>
            </w:r>
            <w:r>
              <w:rPr>
                <w:rFonts w:hint="eastAsia" w:ascii="宋体" w:hAnsi="宋体" w:cs="宋体"/>
                <w:kern w:val="0"/>
                <w:szCs w:val="21"/>
              </w:rPr>
              <w:t>批发</w:t>
            </w:r>
            <w:r>
              <w:rPr>
                <w:rFonts w:ascii="宋体" w:hAnsi="宋体" w:cs="宋体"/>
                <w:kern w:val="0"/>
                <w:szCs w:val="21"/>
              </w:rPr>
              <w:t>)</w:t>
            </w:r>
            <w:r>
              <w:rPr>
                <w:rFonts w:hint="eastAsia" w:ascii="宋体" w:hAnsi="宋体" w:cs="宋体"/>
                <w:kern w:val="0"/>
                <w:szCs w:val="21"/>
              </w:rPr>
              <w:t>许可（变更）</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14</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随州市应急管理局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危险化学品建设项目的安全设施设计审查（变更）</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15</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随州市应急管理局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非煤矿矿山建设项目安全设施设计审查（变更）</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16</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随州市应急管理局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烟花爆竹经营企业储存建设项目安全设施设计审查（变更）</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17</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随州市应急管理局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烟花爆竹经营</w:t>
            </w:r>
            <w:r>
              <w:rPr>
                <w:rFonts w:ascii="宋体" w:hAnsi="宋体" w:cs="宋体"/>
                <w:kern w:val="0"/>
                <w:szCs w:val="21"/>
              </w:rPr>
              <w:t>(</w:t>
            </w:r>
            <w:r>
              <w:rPr>
                <w:rFonts w:hint="eastAsia" w:ascii="宋体" w:hAnsi="宋体" w:cs="宋体"/>
                <w:kern w:val="0"/>
                <w:szCs w:val="21"/>
              </w:rPr>
              <w:t>批发</w:t>
            </w:r>
            <w:r>
              <w:rPr>
                <w:rFonts w:ascii="宋体" w:hAnsi="宋体" w:cs="宋体"/>
                <w:kern w:val="0"/>
                <w:szCs w:val="21"/>
              </w:rPr>
              <w:t>)</w:t>
            </w:r>
            <w:r>
              <w:rPr>
                <w:rFonts w:hint="eastAsia" w:ascii="宋体" w:hAnsi="宋体" w:cs="宋体"/>
                <w:kern w:val="0"/>
                <w:szCs w:val="21"/>
              </w:rPr>
              <w:t>许可（申请）</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18</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随州市应急管理局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危险化学品（含仓储经营）经营许可（延期）</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19</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随州市应急管理局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危险化学品建设项目的安全条件审查（变更）</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20</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随州市应急管理局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危险化学品安全使用许可证核发（延期）</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21</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随州市应急管理局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非煤矿矿山企业安全生产许可证变更许可范围</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22</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随州市应急管理局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危险化学品建设项目的安全条件审查（新申请）</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23</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随州市应急管理局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烟花爆竹经营</w:t>
            </w:r>
            <w:r>
              <w:rPr>
                <w:rFonts w:ascii="宋体" w:hAnsi="宋体" w:cs="宋体"/>
                <w:kern w:val="0"/>
                <w:szCs w:val="21"/>
              </w:rPr>
              <w:t>(</w:t>
            </w:r>
            <w:r>
              <w:rPr>
                <w:rFonts w:hint="eastAsia" w:ascii="宋体" w:hAnsi="宋体" w:cs="宋体"/>
                <w:kern w:val="0"/>
                <w:szCs w:val="21"/>
              </w:rPr>
              <w:t>批发</w:t>
            </w:r>
            <w:r>
              <w:rPr>
                <w:rFonts w:ascii="宋体" w:hAnsi="宋体" w:cs="宋体"/>
                <w:kern w:val="0"/>
                <w:szCs w:val="21"/>
              </w:rPr>
              <w:t>)</w:t>
            </w:r>
            <w:r>
              <w:rPr>
                <w:rFonts w:hint="eastAsia" w:ascii="宋体" w:hAnsi="宋体" w:cs="宋体"/>
                <w:kern w:val="0"/>
                <w:szCs w:val="21"/>
              </w:rPr>
              <w:t>许可（延期）</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24</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随州市应急管理局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非煤矿矿山企业安全生产许可延期变更</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25</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随州市应急管理局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危险化学品生产企业安全生产许可证延期变更</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26</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随州市应急管理局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非煤矿矿山企业安全生产许可首次申请</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27</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随州市应急管理局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非煤矿矿山企业安全生产许可延期</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28</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随州市应急管理局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非煤矿矿山建设项目安全设施设计审查（新申请）</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29</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随州市应急管理局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危险化学品生产企业安全生产许可证变更法人、公司名称、注册地址</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30</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随州市应急管理局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危险化学品生产企业安全生产许可证延期</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31</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随州市应急管理局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危险化学品生产企业安全生产许可证首次申请</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32</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随州市应急管理局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w:t>
            </w:r>
            <w:r>
              <w:rPr>
                <w:rFonts w:ascii="宋体" w:hAnsi="宋体" w:cs="宋体"/>
                <w:kern w:val="0"/>
                <w:szCs w:val="21"/>
              </w:rPr>
              <w:t>12350</w:t>
            </w:r>
            <w:r>
              <w:rPr>
                <w:rFonts w:hint="eastAsia" w:ascii="宋体" w:hAnsi="宋体" w:cs="宋体"/>
                <w:kern w:val="0"/>
                <w:szCs w:val="21"/>
              </w:rPr>
              <w:t>”安全生产举报投诉</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公共服务</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33</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随州市应急管理局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危险化学品生产企业安全生产许可变更许可范围</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34</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随州市应急管理局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对危险源、危险区域登记和风险评估</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35</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随州市应急管理局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生产安全事故应急救援预案备案</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36</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随州市应急管理局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对生产经营单位存在重大事故隐患无法保证安全的现场处置措施</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37</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随州市应急管理局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高危行业生产经营单位主要负责人、安全生产管理人员安全生产知识和管理能力考核、发证</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行政确认</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38</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随州市应急管理局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spacing w:val="-6"/>
                <w:kern w:val="0"/>
                <w:szCs w:val="21"/>
              </w:rPr>
            </w:pPr>
            <w:r>
              <w:rPr>
                <w:rFonts w:hint="eastAsia" w:ascii="宋体" w:hAnsi="宋体" w:cs="宋体"/>
                <w:spacing w:val="-6"/>
                <w:kern w:val="0"/>
                <w:szCs w:val="21"/>
              </w:rPr>
              <w:t>督促生产、经营单位及时报告本单位上年度非药品类易制毒化学品生产经营的品种、数量和主要流向等情况</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39</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随州市应急管理局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危险化学品安全使用许可证核发（申请）</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40</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随州市应急管理局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三级安全生产标准化企业认定</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行政确认</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41</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随州市应急管理局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非煤矿矿山企业安全生产许可证变更变更法人、公司名称、注册地址</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42</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随州市应急管理局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危险化学品安全使用许可证核发（变更）</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43</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随州市应急管理局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金属冶炼建设项目安全设施设计审查（变更）</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44</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随州市应急管理局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危险化学品（含仓储经营）经营许可（变更）</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45</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随州市应急管理局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森林防火预警信息发布</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46</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随州市应急管理局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森林火灾鉴定</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行政确认</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47</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随州市应急管理局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火灾事故调查责任确定</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行政确认</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48</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随州市应急管理局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公众聚集场所投入使用、营业前消防安全检查</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49</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随州市应急管理局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救灾捐赠接收</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50</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随州市应急管理局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开展义演、义赛、义卖等大型救灾捐赠和募捐活动的备案</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51</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随州市应急管理局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综合减灾示范社区创建指导</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52</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随州市应急管理局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公益性民间组织面向全市的救灾捐赠款物分配、使用方案的备案</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53</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随州市应急管理局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自然灾害灾情统计与管理</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54</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随州市委编办</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color w:val="000000"/>
                <w:kern w:val="0"/>
                <w:szCs w:val="21"/>
              </w:rPr>
            </w:pPr>
            <w:r>
              <w:rPr>
                <w:rFonts w:hint="eastAsia" w:ascii="宋体" w:hAnsi="宋体" w:cs="宋体"/>
                <w:color w:val="000000"/>
                <w:kern w:val="0"/>
                <w:szCs w:val="21"/>
              </w:rPr>
              <w:t>事业单位法人注销登记（备案）</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55</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随州市委编办</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color w:val="000000"/>
                <w:kern w:val="0"/>
                <w:szCs w:val="21"/>
              </w:rPr>
            </w:pPr>
            <w:r>
              <w:rPr>
                <w:rFonts w:hint="eastAsia" w:ascii="宋体" w:hAnsi="宋体" w:cs="宋体"/>
                <w:color w:val="000000"/>
                <w:kern w:val="0"/>
                <w:szCs w:val="21"/>
              </w:rPr>
              <w:t>事业单位法人设立登记（备案）</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56</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随州市委编办</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color w:val="000000"/>
                <w:kern w:val="0"/>
                <w:szCs w:val="21"/>
              </w:rPr>
            </w:pPr>
            <w:r>
              <w:rPr>
                <w:rFonts w:hint="eastAsia" w:ascii="宋体" w:hAnsi="宋体" w:cs="宋体"/>
                <w:color w:val="000000"/>
                <w:kern w:val="0"/>
                <w:szCs w:val="21"/>
              </w:rPr>
              <w:t>事业单位法人变更登记</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57</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随州市财政局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会计代理记账许可证（核发）</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58</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随州市财政局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设立代理记账机构审批</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59</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随州市财政局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受理和处理政府采购供应商投诉</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公共服务</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60</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随州市财政局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会计代理记账许可证（变更）</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61</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随州市财政局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会计代理记账许可证（核销）</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62</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随州市财政局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会计代理记账许可证（补发换发证书）</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63</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随州市城市管理执法委员会</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建筑垃圾处置核准</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64</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随州市城市管理执法委员会</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设置大型户外广告及在城市建筑物、设施上悬挂、张贴宣传品的审批</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65</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随州市城市管理执法委员会</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关闭、闲置或者拆除生活垃圾处置的设施、场所核准</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66</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随州市城市管理执法委员会</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关闭、闲置、拆除城市环卫设施许可</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67</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随州市城市管理执法委员会</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拆除城市环卫设施许可</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68</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随州市城市管理执法委员会</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从事生活垃圾经营性清扫﹑收集﹑运输﹑处理服务审批</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69</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随州市城市管理执法委员会</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从事生活垃圾经营性清扫﹑收集﹑运输﹑服务审批</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70</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随州市城市管理执法委员会</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关闭城市环卫设施许可</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71</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随州市城市管理执法委员会</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从事城市生活垃圾经营性处理服务审批</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72</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随州市城市管理执法委员会</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闲置城市环卫设施许可</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73</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随州市城市管理执法委员会</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改变城市绿化规划、绿化用地的使用性质许可</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74</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随州市城市管理执法委员会</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城市绿化建设用地面积核准</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75</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随州市城市管理执法委员会</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市政设施建设类审批</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76</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随州市城市管理执法委员会</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spacing w:val="-8"/>
                <w:kern w:val="0"/>
                <w:szCs w:val="21"/>
              </w:rPr>
            </w:pPr>
            <w:r>
              <w:rPr>
                <w:rFonts w:hint="eastAsia" w:ascii="宋体" w:hAnsi="宋体" w:cs="宋体"/>
                <w:spacing w:val="-8"/>
                <w:kern w:val="0"/>
                <w:szCs w:val="21"/>
              </w:rPr>
              <w:t>特种车辆在城市道路上行驶（包括经过城市桥梁）的审批</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77</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随州市城市管理执法委员会</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城区道路机械化洗扫、洒水作业及交通护栏清洗</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78</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随州市城市管理执法委员会</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环境照明（亮化）规划设置审批</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79</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随州市城市管理执法委员会</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城市道路停车泊位的施划</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80</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随州市城市管理执法委员会</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亭棚设置审批</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81</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随州市城市管理执法委员会</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垃圾处理厂建设、运营和管理</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82</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随州市城市管理执法委员会</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建筑垃圾（渣土）运输行业审批</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83</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随州市城市管理执法委员会</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店招店牌的设置审批</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84</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随州市城市管理执法委员会</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城市生活垃圾收集、处置设施建设项目档案备案</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85</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随州市城市管理执法委员会</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对建设市容环卫设施方案的确认</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行政确认</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86</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随州市城市管理执法委员会</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对建设市容环卫设施验收的确认</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行政确认</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87</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随州市城市管理执法委员会</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对从事建筑垃圾运输企业经营权的确认</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行政确认</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88</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随州市城市管理执法委员会</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对城市生活垃圾处理特许经营权的确认</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行政确认</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89</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随州市城市管理执法委员会</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对市容环境卫生责任人的确认</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行政确认</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90</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随州市城市管理执法委员会</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对生活垃圾倾倒地点和方式的确认</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行政确认</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91</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随州市城市管理执法委员会</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对在城市市容和环境卫生工作中成绩显著的单位和个人的奖励</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行政奖励</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92</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随州市城市管理执法委员会</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工程建设涉及城市绿地、树木审批</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93</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随州市发改委</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其余输油管网（不含油田集输管网）项目核准</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94</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随州市发改委</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其余城市道路桥梁、隧道项目核准</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95</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随州市发改委</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不涉及跨市（州）的</w:t>
            </w:r>
            <w:r>
              <w:rPr>
                <w:rFonts w:ascii="宋体" w:hAnsi="宋体" w:cs="宋体"/>
                <w:kern w:val="0"/>
                <w:szCs w:val="21"/>
              </w:rPr>
              <w:t>110</w:t>
            </w:r>
            <w:r>
              <w:rPr>
                <w:rFonts w:hint="eastAsia" w:ascii="宋体" w:hAnsi="宋体" w:cs="宋体"/>
                <w:kern w:val="0"/>
                <w:szCs w:val="21"/>
              </w:rPr>
              <w:t>千伏交流项目，</w:t>
            </w:r>
            <w:r>
              <w:rPr>
                <w:rFonts w:ascii="宋体" w:hAnsi="宋体" w:cs="宋体"/>
                <w:kern w:val="0"/>
                <w:szCs w:val="21"/>
              </w:rPr>
              <w:t>110</w:t>
            </w:r>
            <w:r>
              <w:rPr>
                <w:rFonts w:hint="eastAsia" w:ascii="宋体" w:hAnsi="宋体" w:cs="宋体"/>
                <w:kern w:val="0"/>
                <w:szCs w:val="21"/>
              </w:rPr>
              <w:t>千伏以下交流项目核准</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96</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随州市发改委</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其余独立公</w:t>
            </w:r>
            <w:r>
              <w:rPr>
                <w:rFonts w:ascii="宋体" w:hAnsi="宋体" w:cs="宋体"/>
                <w:kern w:val="0"/>
                <w:szCs w:val="21"/>
              </w:rPr>
              <w:t>(</w:t>
            </w:r>
            <w:r>
              <w:rPr>
                <w:rFonts w:hint="eastAsia" w:ascii="宋体" w:hAnsi="宋体" w:cs="宋体"/>
                <w:kern w:val="0"/>
                <w:szCs w:val="21"/>
              </w:rPr>
              <w:t>铁</w:t>
            </w:r>
            <w:r>
              <w:rPr>
                <w:rFonts w:ascii="宋体" w:hAnsi="宋体" w:cs="宋体"/>
                <w:kern w:val="0"/>
                <w:szCs w:val="21"/>
              </w:rPr>
              <w:t>)</w:t>
            </w:r>
            <w:r>
              <w:rPr>
                <w:rFonts w:hint="eastAsia" w:ascii="宋体" w:hAnsi="宋体" w:cs="宋体"/>
                <w:kern w:val="0"/>
                <w:szCs w:val="21"/>
              </w:rPr>
              <w:t>路桥梁、隧道项目核准</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97</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随州市发改委</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其余内河航运项目核准</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98</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随州市发改委</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其余水电站项目核准</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99</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随州市发改委</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国家规划或年度计划内风电站项目核准</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100</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随州市发改委</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背压式燃煤热电、单机规模</w:t>
            </w:r>
            <w:r>
              <w:rPr>
                <w:rFonts w:ascii="宋体" w:hAnsi="宋体" w:cs="宋体"/>
                <w:kern w:val="0"/>
                <w:szCs w:val="21"/>
              </w:rPr>
              <w:t>10</w:t>
            </w:r>
            <w:r>
              <w:rPr>
                <w:rFonts w:hint="eastAsia" w:ascii="宋体" w:hAnsi="宋体" w:cs="宋体"/>
                <w:kern w:val="0"/>
                <w:szCs w:val="21"/>
              </w:rPr>
              <w:t>万千瓦及以下燃气热电项目核准</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101</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随州市发改委</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节能审查意见</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102</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随州市发改委</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国家鼓励发展的内资项目进口设备免税初审</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103</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随州市发改委</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社会法人公共信用信息查询服务</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公共服务</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104</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随州市发改委</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余热余压余气发电项目核准</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105</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随州市发改委</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生物质热电项目核准</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106</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随州市发改委</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液化石油气接收、存储设施（不含油气田、炼油厂的配套项目）项目核准</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107</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随州市发改委</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政府出资的建设项目项目建议书审批（已列入有关规划的项目可不办理项目建议书）</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108</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随州市发改委</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政府出资的建设项目初步设计报告审批</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109</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随州市发改委</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spacing w:val="-6"/>
                <w:kern w:val="0"/>
                <w:szCs w:val="21"/>
              </w:rPr>
            </w:pPr>
            <w:r>
              <w:rPr>
                <w:rFonts w:hint="eastAsia" w:ascii="宋体" w:hAnsi="宋体" w:cs="宋体"/>
                <w:spacing w:val="-6"/>
                <w:kern w:val="0"/>
                <w:szCs w:val="21"/>
              </w:rPr>
              <w:t>政府出资的建设项目可行性研究报告或实施方案审批</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110</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随州市发改委</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外商投资类项目进口设备免税确认书办理的初审</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111</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随州市发改委</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国外贷款项目进口设备免税确认书办理的初审</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112</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随州市发改委</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垃圾发电项目核准</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113</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随州市发改委</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农产品进口关税配额证申领的初审</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114</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随州市发改委</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内资项目备案</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115</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随州市发改委</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外商投资项目备案</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116</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随州市发改委</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其余水利工程项目核准</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117</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随州市发改委</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借用国外贷款项目初步设计报告审批</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118</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随州市发改委</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国家、省级企业技术中心、工程研究中心（工程实验室）认定初审</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119</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随州市发改委</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光伏发电项目备案</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120</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随州市发改委</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其余输气管网（不含油气田集输管网）项目核准</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121</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随州市发改委</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其余公路项目核准</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122</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随州市发改委</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粮油仓储单位备案管理</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123</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随州市发改委</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价格认定</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公共服务</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124</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随州市发改委</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发电厂、机组、变电站或电网并网运行确认</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行政确认</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125</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随州市发改委</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在电力设施周围或电力设施保护区内进行可能危及电力设施安全作业的审批</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126</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随州市发改委</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电力需求侧管理宣传培训推广</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公共服务</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127</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外资企业名称预先核准（已核调整）</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128</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非公司企业法人变更登记</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129</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内资公司撤销变更登记</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130</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非公司企业法人改制变更登记</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131</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内资公司注销登记</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132</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企业迁移登记</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133</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营业单位、企业非法人分支机构注销登记</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134</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外商投资企业变更为内资企业</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135</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内资企业名称变更核准</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136</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内资分公司注销登记</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137</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外商投资企业分支机构变更登记（公司、股份公司、非公司、合伙企业）</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138</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外商投资企业迁移登记</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139</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内资分公司变更登记</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140</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非公司企业法人注销登记</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141</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外商投资合伙企业变更登记</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142</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外商投资合伙企业注销登记</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143</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内资公司变更登记</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144</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营业单位、企业非法人分支机构变更登记</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145</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外商投资企业分支机构设立登记（公司、股份公司、非公司、合伙企业）</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146</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营业单位、企业非法人分支机构开业登记</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147</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外商投资企业注销登记（公司、非公司）</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148</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内资公司设立登记</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149</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外商投资企业设立登记（公司、非公司）</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150</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外商投资企业分支机构注销登记（公司、股份公司、非公司、合伙企业）</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151</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企业信息查询服务</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公共服务</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152</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公司备案</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153</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广告发布申请登记</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154</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外商投资合伙企业设立登记</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155</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广告发布变更登记</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156</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股权出质注销登记</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行政确认</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157</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广告发布注销登记</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158</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非公司企业法人开业登记</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159</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外商投资企业变更（备案）登记（公司、非公司）</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160</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内资分公司设立登记</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161</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非公司企业法人备案</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162</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外商投资企业股权出质注销登记</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行政确认</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163</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外商投资企业股权出质设立登记</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行政确认</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164</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股权出质变更登记</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行政确认</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165</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股权出质设立登记</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行政确认</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166</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内资公司合并、分立登记</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167</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外商投资企业股权出质变更登记</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行政确认</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168</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外国（地区）投资者并购境内企业</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169</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对举报有功和制止不正当竞争行为的奖励</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行政奖励</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170</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压力容器安装改造修理许可新增</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171</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锅炉安装改造修理许可复查</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172</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压力管道安装许可新增</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173</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大型游乐设施使用登记停用</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174</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大型游乐设施使用单位登记变更（原单位注销）</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175</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电梯使用登记报废</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176</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压力管道使用登记跨区域迁入</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177</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客运索道使用跨区域迁出登记</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178</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大型游乐设施使用登记新登记</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179</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电梯使用登记改造变更</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180</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锅炉使用单位登记变更（原单位注销）</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181</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锅炉使用登记补证</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182</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锅炉使用登记同区域内移装</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183</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压力容器使用登记新登记</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184</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压力容器使用登记停用后启用</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185</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压力容器安装改造修理许可变更</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186</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压力容器安装改造修理许可复查</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187</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ascii="宋体" w:hAnsi="宋体" w:cs="宋体"/>
                <w:kern w:val="0"/>
                <w:szCs w:val="21"/>
              </w:rPr>
              <w:t>12365</w:t>
            </w:r>
            <w:r>
              <w:rPr>
                <w:rFonts w:hint="eastAsia" w:ascii="宋体" w:hAnsi="宋体" w:cs="宋体"/>
                <w:kern w:val="0"/>
                <w:szCs w:val="21"/>
              </w:rPr>
              <w:t>质检热线</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公共服务</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188</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客运索道使用登记更名变更</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189</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厂内机动车辆使用单位登记变更（原单位注销）</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190</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厂内机动车辆使用登记补证</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191</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spacing w:val="-8"/>
                <w:kern w:val="0"/>
                <w:szCs w:val="21"/>
              </w:rPr>
            </w:pPr>
            <w:r>
              <w:rPr>
                <w:rFonts w:hint="eastAsia" w:ascii="宋体" w:hAnsi="宋体" w:cs="宋体"/>
                <w:spacing w:val="-8"/>
                <w:kern w:val="0"/>
                <w:szCs w:val="21"/>
              </w:rPr>
              <w:t>大型游乐设施使用单位登记变更（变更后新单位登记）</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192</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电梯使用单位登记变更（原单位注销）</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193</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电梯使用登记更名变更</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194</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锅炉使用登记停用后启用</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195</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起重机械使用登记跨区域迁出</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196</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压力管道使用登记改造变更</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197</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压力管道使用单位登记变更（变更后新单位登记）</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198</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压力容器使用登记同区域内移装</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199</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压力容器使用登记跨区域迁出</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200</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客运索道使用登记新登记</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201</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专项计量授权复查</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202</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法定计量检定机构复查</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203</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机电类特种设备安装改造修理许可复查</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204</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锅炉安装改造修理许可变更</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205</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厂内机动车辆使用登记报废</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206</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电梯使用登记停用后启用</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207</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锅炉使用登记改造变更</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208</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气瓶使用单位登记变更（原单位注销）</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209</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气瓶使用登记更名变更</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210</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压力管道使用单位登记变更（原单位注销）</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211</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客运索道使用登记停用后启用</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212</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客运索道使用登记补证</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213</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厂内机动车辆使用登记改造变更</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214</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电梯使用登记同区域内移装</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215</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起重机械使用登记停用</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216</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气瓶使用登记超年限</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217</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气瓶使用登记补证</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218</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压力管道使用登记补证</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219</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客运索道使用登记改造变更</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220</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压力管道安装许可变更</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221</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起重机械使用登记跨区域迁入</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222</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起重机械使用单位登记变更（原单位注销）</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223</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起重机械使用登记改造变更</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224</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起重机械使用单位登记变更（变更后新单位登记）</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225</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起重机械使用登记补证</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226</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气瓶充装单位资质许可首次</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227</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spacing w:val="-6"/>
                <w:kern w:val="0"/>
                <w:szCs w:val="21"/>
              </w:rPr>
            </w:pPr>
            <w:r>
              <w:rPr>
                <w:rFonts w:hint="eastAsia" w:ascii="宋体" w:hAnsi="宋体" w:cs="宋体"/>
                <w:spacing w:val="-6"/>
                <w:kern w:val="0"/>
                <w:szCs w:val="21"/>
              </w:rPr>
              <w:t>计量器具的检定、校准（量值传递）、商品量计量检测</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公共服务</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228</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压力容器使用单位登记变更（变更后新单位登记）</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229</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压力容器使用登记补证</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230</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车用气瓶使用登记补证</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231</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厂内机动车辆使用登记停用后启用</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232</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大型游乐设施使用登记同区域内移装</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233</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大型游乐设施使用登记报废</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234</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大型游乐设施使用登记改造变更</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235</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电梯使用登记新登记</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236</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电梯使用登记跨区域迁出</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237</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起重机械使用登记同区域内移装</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238</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起重机械使用登记停用后启用</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239</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压力管道使用登记新登记</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240</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压力容器使用登记改造变更</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241</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专项计量授权新增</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242</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移动式压力容器充装许可复查</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243</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厂内机动车辆使用登记停用</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244</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车用气瓶使用登记报废</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245</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大型游乐设施使用登记更名变更</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246</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大型游乐设施使用登记补证</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247</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电梯使用登记补证</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248</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起重机械使用登记新登记</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249</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压力容器使用登记超年限</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250</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压力容器使用登记停用</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251</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压力容器使用单位登记变更（原单位注销）</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252</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客运索道使用跨区域迁入登记</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253</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计量标准核准新建</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254</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气瓶使用登记新登记</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255</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锅炉使用登记报废</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256</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客运索道使用单位登记变更（原单位注销）</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257</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厂内机动车辆使用登记新登记</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258</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车用气瓶使用登记新登记</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259</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电梯使用登记跨区域迁入</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260</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起重机械使用登记报废</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261</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锅炉使用登记停用</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262</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大型游乐设施使用登记超年限</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263</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大型游乐设施使用登记停用后启用</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264</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锅炉使用登记更名变更</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265</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锅炉使用单位登记变更（变更后新单位登记）</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266</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气瓶使用登记停用</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267</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气瓶使用登记停用后启用</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268</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锅炉使用登记超年限</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269</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气瓶使用登记跨区域迁入</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270</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专项计量授权增项</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271</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法定计量检定机构信息变更</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272</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厂内机动车辆使用登记超年限</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273</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特种设备事故调查</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行政确认</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274</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计量器具强制检定</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行政确认</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275</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计量标准核准补证</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276</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电梯使用登记超年限</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277</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起重机械使用登记超年限</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278</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车用气瓶使用登记跨区域迁出</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279</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车用气瓶使用登记跨区域迁入</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280</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客运索道使用登记同区域内移装</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281</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移动式压力容器充装许可其他</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282</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对举报和查处制售假冒伪劣产（商）品违法犯罪行为有功人员的奖励</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行政奖励</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283</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压力管道使用登记停用</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284</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压力容器使用登记更名变更</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285</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车用气瓶使用登记停用</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286</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锅炉使用登记跨区域迁入</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287</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法定计量检定机构增项</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288</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厂内机动车辆使用登记跨区域迁入</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289</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气瓶使用登记跨区域迁出</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290</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压力管道使用登记超年限</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291</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压力管道使用登记停用后启用</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292</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压力容器使用登记报废</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293</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计量标准核准复查</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294</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移动式压力容器充装许可新增</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295</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机电类特种设备安装改造修理许可新增</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296</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spacing w:val="-8"/>
                <w:kern w:val="0"/>
                <w:szCs w:val="21"/>
              </w:rPr>
            </w:pPr>
            <w:r>
              <w:rPr>
                <w:rFonts w:hint="eastAsia" w:ascii="宋体" w:hAnsi="宋体" w:cs="宋体"/>
                <w:spacing w:val="-8"/>
                <w:kern w:val="0"/>
                <w:szCs w:val="21"/>
              </w:rPr>
              <w:t>厂内机动车辆使用单位登记变更（变更后新单位登记）</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297</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压力管道使用登记同区域内移装</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298</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压力管道使用登记跨区域迁出</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299</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压力容器使用登记跨区域迁入</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300</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客运索道使用报废登记</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301</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法定计量检定机构新增</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302</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锅炉安装改造修理许可新增</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303</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气瓶使用登记报废</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304</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锅炉使用登记新登记</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305</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锅炉使用登记跨区域迁出</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306</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厂内机动车辆使用登记跨区域迁出</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307</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车用气瓶使用登记超年限</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308</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压力容器安装改造修理许可其他</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309</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压力管道安装许可其他</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310</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大型游乐设施使用登记跨区域迁出</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311</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气瓶充装单位资质许可复查</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312</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气瓶使用登记改造变更</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313</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专项计量授权补证</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314</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客运索道使用登记超年限</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315</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车用气瓶使用登记同区域内移装</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316</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计量纠纷调解与计量仲裁检定</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317</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法定计量检定机构补证</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318</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厂内机动车辆使用登记同区域内移装</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319</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气瓶使用登记同区域内移装</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320</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车用气瓶使用登记改造变更</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321</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气瓶充装单位资质许可变更</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322</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压力管道使用登记更名变更</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323</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客运索道使用单位登记变更（变更后新单位登记）</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324</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机电类特种设备安装改造修理许可变更</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325</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车用气瓶使用登记停用后启用</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326</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车用气瓶使用单位登记变更（变更后新单位登记）</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327</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气瓶使用单位登记变更（变更后新单位登记）</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328</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专项计量授权信息变更</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329</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机电类特种设备安装改造修理许可其他</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330</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压力管道使用登记报废</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331</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客运索道使用停用登记</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332</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压力管道安装许可复查</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333</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厂内机动车辆使用登记更名变更</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334</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车用气瓶使用单位登记变更（原单位注销）</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335</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车用气瓶使用登记更名变更</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336</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大型游乐设施使用登记跨区域迁入</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337</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电梯使用登记停用</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338</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电梯使用单位登记变更（变更后新单位登记）</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339</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起重机械使用登记更名变更</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340</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计量标准核准信息变更</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341</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锅炉安装改造修理许可其他</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342</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特种设备安装、改造、维修情况告知</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343</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spacing w:line="300" w:lineRule="exact"/>
              <w:jc w:val="left"/>
              <w:rPr>
                <w:rFonts w:ascii="宋体" w:cs="宋体"/>
                <w:kern w:val="0"/>
                <w:szCs w:val="21"/>
              </w:rPr>
            </w:pPr>
            <w:r>
              <w:rPr>
                <w:rFonts w:hint="eastAsia" w:ascii="宋体" w:hAnsi="宋体" w:cs="宋体"/>
                <w:kern w:val="0"/>
                <w:szCs w:val="21"/>
              </w:rPr>
              <w:t>食品生产许可证</w:t>
            </w:r>
            <w:r>
              <w:rPr>
                <w:rFonts w:ascii="宋体" w:hAnsi="宋体" w:cs="宋体"/>
                <w:kern w:val="0"/>
                <w:szCs w:val="21"/>
              </w:rPr>
              <w:t>(</w:t>
            </w:r>
            <w:r>
              <w:rPr>
                <w:rFonts w:hint="eastAsia" w:ascii="宋体" w:hAnsi="宋体" w:cs="宋体"/>
                <w:kern w:val="0"/>
                <w:szCs w:val="21"/>
              </w:rPr>
              <w:t>不含保健食品、特殊医学用途配方食品、婴幼儿配方食品、酒类、乳制品和食品添加剂六类产品</w:t>
            </w:r>
            <w:r>
              <w:rPr>
                <w:rFonts w:ascii="宋体" w:hAnsi="宋体" w:cs="宋体"/>
                <w:kern w:val="0"/>
                <w:szCs w:val="21"/>
              </w:rPr>
              <w:t>)</w:t>
            </w:r>
            <w:r>
              <w:rPr>
                <w:rFonts w:hint="eastAsia" w:ascii="宋体" w:hAnsi="宋体" w:cs="宋体"/>
                <w:kern w:val="0"/>
                <w:szCs w:val="21"/>
              </w:rPr>
              <w:t>核发</w:t>
            </w:r>
          </w:p>
        </w:tc>
        <w:tc>
          <w:tcPr>
            <w:tcW w:w="1149"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06"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36"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40"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67"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344</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spacing w:line="300" w:lineRule="exact"/>
              <w:jc w:val="left"/>
              <w:rPr>
                <w:rFonts w:ascii="宋体" w:cs="宋体"/>
                <w:kern w:val="0"/>
                <w:szCs w:val="21"/>
              </w:rPr>
            </w:pPr>
            <w:r>
              <w:rPr>
                <w:rFonts w:hint="eastAsia" w:ascii="宋体" w:hAnsi="宋体" w:cs="宋体"/>
                <w:kern w:val="0"/>
                <w:szCs w:val="21"/>
              </w:rPr>
              <w:t>药品经营（零售（连锁））质量管理规范（</w:t>
            </w:r>
            <w:r>
              <w:rPr>
                <w:rFonts w:ascii="宋体" w:hAnsi="宋体" w:cs="宋体"/>
                <w:kern w:val="0"/>
                <w:szCs w:val="21"/>
              </w:rPr>
              <w:t>GSP</w:t>
            </w:r>
            <w:r>
              <w:rPr>
                <w:rFonts w:hint="eastAsia" w:ascii="宋体" w:hAnsi="宋体" w:cs="宋体"/>
                <w:kern w:val="0"/>
                <w:szCs w:val="21"/>
              </w:rPr>
              <w:t>）认证证书的地址、认证范围的事项变更</w:t>
            </w:r>
          </w:p>
        </w:tc>
        <w:tc>
          <w:tcPr>
            <w:tcW w:w="1149"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06"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36"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40"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67"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345</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spacing w:line="300" w:lineRule="exact"/>
              <w:jc w:val="left"/>
              <w:rPr>
                <w:rFonts w:ascii="宋体" w:cs="宋体"/>
                <w:kern w:val="0"/>
                <w:szCs w:val="21"/>
              </w:rPr>
            </w:pPr>
            <w:r>
              <w:rPr>
                <w:rFonts w:hint="eastAsia" w:ascii="宋体" w:hAnsi="宋体" w:cs="宋体"/>
                <w:kern w:val="0"/>
                <w:szCs w:val="21"/>
              </w:rPr>
              <w:t>蛋白同化制剂、肽类激素出口许可证审批</w:t>
            </w:r>
          </w:p>
        </w:tc>
        <w:tc>
          <w:tcPr>
            <w:tcW w:w="1149"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06"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36"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40"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67"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346</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spacing w:line="300" w:lineRule="exact"/>
              <w:jc w:val="left"/>
              <w:rPr>
                <w:rFonts w:ascii="宋体" w:cs="宋体"/>
                <w:kern w:val="0"/>
                <w:szCs w:val="21"/>
              </w:rPr>
            </w:pPr>
            <w:r>
              <w:rPr>
                <w:rFonts w:hint="eastAsia" w:ascii="宋体" w:hAnsi="宋体" w:cs="宋体"/>
                <w:kern w:val="0"/>
                <w:szCs w:val="21"/>
              </w:rPr>
              <w:t>执业药师变更注册</w:t>
            </w:r>
          </w:p>
        </w:tc>
        <w:tc>
          <w:tcPr>
            <w:tcW w:w="1149"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06"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36"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40"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67"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347</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spacing w:line="300" w:lineRule="exact"/>
              <w:jc w:val="left"/>
              <w:rPr>
                <w:rFonts w:ascii="宋体" w:cs="宋体"/>
                <w:kern w:val="0"/>
                <w:szCs w:val="21"/>
              </w:rPr>
            </w:pPr>
            <w:r>
              <w:rPr>
                <w:rFonts w:hint="eastAsia" w:ascii="宋体" w:hAnsi="宋体" w:cs="宋体"/>
                <w:kern w:val="0"/>
                <w:szCs w:val="21"/>
              </w:rPr>
              <w:t>第二类精神药品制剂经营企业（零售）批准</w:t>
            </w:r>
          </w:p>
        </w:tc>
        <w:tc>
          <w:tcPr>
            <w:tcW w:w="1149"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06"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36"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40"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67"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348</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spacing w:line="300" w:lineRule="exact"/>
              <w:jc w:val="left"/>
              <w:rPr>
                <w:rFonts w:ascii="宋体" w:cs="宋体"/>
                <w:kern w:val="0"/>
                <w:szCs w:val="21"/>
              </w:rPr>
            </w:pPr>
            <w:r>
              <w:rPr>
                <w:rFonts w:hint="eastAsia" w:ascii="宋体" w:hAnsi="宋体" w:cs="宋体"/>
                <w:kern w:val="0"/>
                <w:szCs w:val="21"/>
              </w:rPr>
              <w:t>医疗用毒性药品的批发企业批准</w:t>
            </w:r>
          </w:p>
        </w:tc>
        <w:tc>
          <w:tcPr>
            <w:tcW w:w="1149"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06"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36"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40"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67"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349</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spacing w:line="300" w:lineRule="exact"/>
              <w:jc w:val="left"/>
              <w:rPr>
                <w:rFonts w:ascii="宋体" w:cs="宋体"/>
                <w:kern w:val="0"/>
                <w:szCs w:val="21"/>
              </w:rPr>
            </w:pPr>
            <w:r>
              <w:rPr>
                <w:rFonts w:hint="eastAsia" w:ascii="宋体" w:hAnsi="宋体" w:cs="宋体"/>
                <w:kern w:val="0"/>
                <w:szCs w:val="21"/>
              </w:rPr>
              <w:t>《药品生产许可证》企业名称、法定代表人、企业负责人、质量负责人、注册地址、企业类型变更</w:t>
            </w:r>
          </w:p>
        </w:tc>
        <w:tc>
          <w:tcPr>
            <w:tcW w:w="1149"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06"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36"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40"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67"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350</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spacing w:line="300" w:lineRule="exact"/>
              <w:jc w:val="left"/>
              <w:rPr>
                <w:rFonts w:ascii="宋体" w:cs="宋体"/>
                <w:kern w:val="0"/>
                <w:szCs w:val="21"/>
              </w:rPr>
            </w:pPr>
            <w:r>
              <w:rPr>
                <w:rFonts w:hint="eastAsia" w:ascii="宋体" w:hAnsi="宋体" w:cs="宋体"/>
                <w:kern w:val="0"/>
                <w:szCs w:val="21"/>
              </w:rPr>
              <w:t>医疗器械出口备案</w:t>
            </w:r>
          </w:p>
        </w:tc>
        <w:tc>
          <w:tcPr>
            <w:tcW w:w="1149"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06"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36"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40"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67"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351</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spacing w:line="300" w:lineRule="exact"/>
              <w:jc w:val="left"/>
              <w:rPr>
                <w:rFonts w:ascii="宋体" w:cs="宋体"/>
                <w:kern w:val="0"/>
                <w:szCs w:val="21"/>
              </w:rPr>
            </w:pPr>
            <w:r>
              <w:rPr>
                <w:rFonts w:hint="eastAsia" w:ascii="宋体" w:hAnsi="宋体" w:cs="宋体"/>
                <w:kern w:val="0"/>
                <w:szCs w:val="21"/>
              </w:rPr>
              <w:t>《药品经营许可证》（零售（连锁））的企业名称、法定代表人、企业负责人、企业质量负责人的变更</w:t>
            </w:r>
          </w:p>
        </w:tc>
        <w:tc>
          <w:tcPr>
            <w:tcW w:w="1149"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06"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36"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40"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67"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352</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spacing w:line="300" w:lineRule="exact"/>
              <w:jc w:val="left"/>
              <w:rPr>
                <w:rFonts w:ascii="宋体" w:cs="宋体"/>
                <w:kern w:val="0"/>
                <w:szCs w:val="21"/>
              </w:rPr>
            </w:pPr>
            <w:r>
              <w:rPr>
                <w:rFonts w:hint="eastAsia" w:ascii="宋体" w:hAnsi="宋体" w:cs="宋体"/>
                <w:kern w:val="0"/>
                <w:szCs w:val="21"/>
              </w:rPr>
              <w:t>食品生产许可证</w:t>
            </w:r>
            <w:r>
              <w:rPr>
                <w:rFonts w:ascii="宋体" w:hAnsi="宋体" w:cs="宋体"/>
                <w:kern w:val="0"/>
                <w:szCs w:val="21"/>
              </w:rPr>
              <w:t>(</w:t>
            </w:r>
            <w:r>
              <w:rPr>
                <w:rFonts w:hint="eastAsia" w:ascii="宋体" w:hAnsi="宋体" w:cs="宋体"/>
                <w:kern w:val="0"/>
                <w:szCs w:val="21"/>
              </w:rPr>
              <w:t>不含保健食品、特殊医学用途配方食品、婴幼儿配方食品、酒类、乳制品和食品添加剂六类产品</w:t>
            </w:r>
            <w:r>
              <w:rPr>
                <w:rFonts w:ascii="宋体" w:hAnsi="宋体" w:cs="宋体"/>
                <w:kern w:val="0"/>
                <w:szCs w:val="21"/>
              </w:rPr>
              <w:t>)</w:t>
            </w:r>
            <w:r>
              <w:rPr>
                <w:rFonts w:hint="eastAsia" w:ascii="宋体" w:hAnsi="宋体" w:cs="宋体"/>
                <w:kern w:val="0"/>
                <w:szCs w:val="21"/>
              </w:rPr>
              <w:t>补办</w:t>
            </w:r>
          </w:p>
        </w:tc>
        <w:tc>
          <w:tcPr>
            <w:tcW w:w="1149"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06"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36"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40"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67"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353</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spacing w:line="300" w:lineRule="exact"/>
              <w:jc w:val="left"/>
              <w:rPr>
                <w:rFonts w:ascii="宋体" w:cs="宋体"/>
                <w:kern w:val="0"/>
                <w:szCs w:val="21"/>
              </w:rPr>
            </w:pPr>
            <w:r>
              <w:rPr>
                <w:rFonts w:hint="eastAsia" w:ascii="宋体" w:hAnsi="宋体" w:cs="宋体"/>
                <w:kern w:val="0"/>
                <w:szCs w:val="21"/>
              </w:rPr>
              <w:t>药品广告备案</w:t>
            </w:r>
          </w:p>
        </w:tc>
        <w:tc>
          <w:tcPr>
            <w:tcW w:w="1149"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06"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36"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40"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67"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354</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spacing w:line="300" w:lineRule="exact"/>
              <w:jc w:val="left"/>
              <w:rPr>
                <w:rFonts w:ascii="宋体" w:cs="宋体"/>
                <w:kern w:val="0"/>
                <w:szCs w:val="21"/>
              </w:rPr>
            </w:pPr>
            <w:r>
              <w:rPr>
                <w:rFonts w:hint="eastAsia" w:ascii="宋体" w:hAnsi="宋体" w:cs="宋体"/>
                <w:kern w:val="0"/>
                <w:szCs w:val="21"/>
              </w:rPr>
              <w:t>食品生产许可证</w:t>
            </w:r>
            <w:r>
              <w:rPr>
                <w:rFonts w:ascii="宋体" w:hAnsi="宋体" w:cs="宋体"/>
                <w:kern w:val="0"/>
                <w:szCs w:val="21"/>
              </w:rPr>
              <w:t>(</w:t>
            </w:r>
            <w:r>
              <w:rPr>
                <w:rFonts w:hint="eastAsia" w:ascii="宋体" w:hAnsi="宋体" w:cs="宋体"/>
                <w:kern w:val="0"/>
                <w:szCs w:val="21"/>
              </w:rPr>
              <w:t>不含保健食品、特殊医学用途配方食品、婴幼儿配方食品、酒类、乳制品和食品添加剂六类产品</w:t>
            </w:r>
            <w:r>
              <w:rPr>
                <w:rFonts w:ascii="宋体" w:hAnsi="宋体" w:cs="宋体"/>
                <w:kern w:val="0"/>
                <w:szCs w:val="21"/>
              </w:rPr>
              <w:t>)</w:t>
            </w:r>
            <w:r>
              <w:rPr>
                <w:rFonts w:hint="eastAsia" w:ascii="宋体" w:hAnsi="宋体" w:cs="宋体"/>
                <w:kern w:val="0"/>
                <w:szCs w:val="21"/>
              </w:rPr>
              <w:t>延续</w:t>
            </w:r>
          </w:p>
        </w:tc>
        <w:tc>
          <w:tcPr>
            <w:tcW w:w="1149"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06"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36"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40"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67"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355</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麻醉药品和精神药品携带证明核发（即医务人员携带少量麻醉药品和第一类精神药品出入境证明核发）</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356</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食品经营许可证注销</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357</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《药品经营许可证》（零售（连锁））换发</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358</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药品经营（（零售（连锁））质量管理规范（</w:t>
            </w:r>
            <w:r>
              <w:rPr>
                <w:rFonts w:ascii="宋体" w:hAnsi="宋体" w:cs="宋体"/>
                <w:kern w:val="0"/>
                <w:szCs w:val="21"/>
              </w:rPr>
              <w:t>GSP</w:t>
            </w:r>
            <w:r>
              <w:rPr>
                <w:rFonts w:hint="eastAsia" w:ascii="宋体" w:hAnsi="宋体" w:cs="宋体"/>
                <w:kern w:val="0"/>
                <w:szCs w:val="21"/>
              </w:rPr>
              <w:t>）认证证书企业名称、地址名称（门牌号）的事项变更</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359</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科研和教学所需毒性药品购用审批</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360</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执业药师再次注册</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361</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《医疗器械生产许可证》企业名称、企业法定代表人、负责人、注册地址变更</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362</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食品生产许可证</w:t>
            </w:r>
            <w:r>
              <w:rPr>
                <w:rFonts w:ascii="宋体" w:hAnsi="宋体" w:cs="宋体"/>
                <w:kern w:val="0"/>
                <w:szCs w:val="21"/>
              </w:rPr>
              <w:t>(</w:t>
            </w:r>
            <w:r>
              <w:rPr>
                <w:rFonts w:hint="eastAsia" w:ascii="宋体" w:hAnsi="宋体" w:cs="宋体"/>
                <w:kern w:val="0"/>
                <w:szCs w:val="21"/>
              </w:rPr>
              <w:t>不含保健食品、特殊医学用途配方食品、婴幼儿配方食品、酒类、乳制品和食品添加剂六类产品</w:t>
            </w:r>
            <w:r>
              <w:rPr>
                <w:rFonts w:ascii="宋体" w:hAnsi="宋体" w:cs="宋体"/>
                <w:kern w:val="0"/>
                <w:szCs w:val="21"/>
              </w:rPr>
              <w:t>)</w:t>
            </w:r>
            <w:r>
              <w:rPr>
                <w:rFonts w:hint="eastAsia" w:ascii="宋体" w:hAnsi="宋体" w:cs="宋体"/>
                <w:kern w:val="0"/>
                <w:szCs w:val="21"/>
              </w:rPr>
              <w:t>注销</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363</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《药品经营许可证》（零售（连锁））注销</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364</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药品经营（零售（连锁））质量管理规范（</w:t>
            </w:r>
            <w:r>
              <w:rPr>
                <w:rFonts w:ascii="宋体" w:hAnsi="宋体" w:cs="宋体"/>
                <w:kern w:val="0"/>
                <w:szCs w:val="21"/>
              </w:rPr>
              <w:t>GSP</w:t>
            </w:r>
            <w:r>
              <w:rPr>
                <w:rFonts w:hint="eastAsia" w:ascii="宋体" w:hAnsi="宋体" w:cs="宋体"/>
                <w:kern w:val="0"/>
                <w:szCs w:val="21"/>
              </w:rPr>
              <w:t>）认证</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365</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麻醉药品、精神药品邮寄证明核发</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366</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执业药师注销注册</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367</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食品生产许可证</w:t>
            </w:r>
            <w:r>
              <w:rPr>
                <w:rFonts w:ascii="宋体" w:hAnsi="宋体" w:cs="宋体"/>
                <w:kern w:val="0"/>
                <w:szCs w:val="21"/>
              </w:rPr>
              <w:t>(</w:t>
            </w:r>
            <w:r>
              <w:rPr>
                <w:rFonts w:hint="eastAsia" w:ascii="宋体" w:hAnsi="宋体" w:cs="宋体"/>
                <w:kern w:val="0"/>
                <w:szCs w:val="21"/>
              </w:rPr>
              <w:t>不含保健食品、特殊医学用途配方食品、婴幼儿配方食品、酒类、乳制品和食品添加剂六类产品生产者名称、法定代表人、住所、生产地址名称、品种明细、外设仓库地址等事项变更</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368</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《药品经营许可证》（零售（连锁））补发</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369</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《药品经营许可证》（零售（连锁））的经营范围、注册地址、仓库地址的变更</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370</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《放射性药品使用许可证》的机构名称、法定代表人、注册地址等事项变更</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371</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《医疗器械经营许可证》（批发）核发</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372</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《医疗器械经营许可证》（批发）经营场所、经营方式、经营范围、库房地址变更</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373</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食品经营许可证延续</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374</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食品经营许可证变更</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375</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蛋白同化制剂、肽类激素批发企业审批</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376</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药品经营（批发）质量管理规范（</w:t>
            </w:r>
            <w:r>
              <w:rPr>
                <w:rFonts w:ascii="宋体" w:hAnsi="宋体" w:cs="宋体"/>
                <w:kern w:val="0"/>
                <w:szCs w:val="21"/>
              </w:rPr>
              <w:t>GSP</w:t>
            </w:r>
            <w:r>
              <w:rPr>
                <w:rFonts w:hint="eastAsia" w:ascii="宋体" w:hAnsi="宋体" w:cs="宋体"/>
                <w:kern w:val="0"/>
                <w:szCs w:val="21"/>
              </w:rPr>
              <w:t>）认证证书企业名称、地址名称（门牌号）事项变更</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377</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《医疗器械经营许可证》（批发）注销</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378</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《医疗器械经营许可证》（批发）换发</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379</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ascii="宋体" w:hAnsi="宋体" w:cs="宋体"/>
                <w:kern w:val="0"/>
                <w:szCs w:val="21"/>
              </w:rPr>
              <w:t>12331</w:t>
            </w:r>
            <w:r>
              <w:rPr>
                <w:rFonts w:hint="eastAsia" w:ascii="宋体" w:hAnsi="宋体" w:cs="宋体"/>
                <w:kern w:val="0"/>
                <w:szCs w:val="21"/>
              </w:rPr>
              <w:t>食品药品投诉举报及咨询管理</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公共服务</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380</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麻醉药品、第一类精神药品运输证明核发</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381</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非药品生产企业、科研和教学单位所需麻醉药品、精神药品购用证明核发</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382</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第一类医疗器械产品备案</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383</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食品经营许可证核发</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384</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《化妆品生产许可证》企业名称、注册地址、法定代表人、企业负责人、质量负责人变更</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385</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国产非特殊用途化妆品备案</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386</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医疗机构制剂调剂使用批准（辖区内）</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387</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《医疗器械经营许可证》（批发）补发</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388</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食品生产许可证</w:t>
            </w:r>
            <w:r>
              <w:rPr>
                <w:rFonts w:ascii="宋体" w:hAnsi="宋体" w:cs="宋体"/>
                <w:kern w:val="0"/>
                <w:szCs w:val="21"/>
              </w:rPr>
              <w:t>(</w:t>
            </w:r>
            <w:r>
              <w:rPr>
                <w:rFonts w:hint="eastAsia" w:ascii="宋体" w:hAnsi="宋体" w:cs="宋体"/>
                <w:kern w:val="0"/>
                <w:szCs w:val="21"/>
              </w:rPr>
              <w:t>不含保健食品、特殊医学用途配方食品、婴幼儿配方食品、酒类、乳制品和食品添加剂六类产品</w:t>
            </w:r>
            <w:r>
              <w:rPr>
                <w:rFonts w:ascii="宋体" w:hAnsi="宋体" w:cs="宋体"/>
                <w:kern w:val="0"/>
                <w:szCs w:val="21"/>
              </w:rPr>
              <w:t>)</w:t>
            </w:r>
            <w:r>
              <w:rPr>
                <w:rFonts w:hint="eastAsia" w:ascii="宋体" w:hAnsi="宋体" w:cs="宋体"/>
                <w:kern w:val="0"/>
                <w:szCs w:val="21"/>
              </w:rPr>
              <w:t>增加食品类别、类别编号、类别名称、企业迁址或增加生产地址等事项变更</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389</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药用罂粟壳购进计划审核</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390</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执业药师首次注册</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391</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《药品经营许可证》（零售（连锁））换发</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392</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药品经营（零售（连锁））质量管理规范（</w:t>
            </w:r>
            <w:r>
              <w:rPr>
                <w:rFonts w:ascii="宋体" w:hAnsi="宋体" w:cs="宋体"/>
                <w:kern w:val="0"/>
                <w:szCs w:val="21"/>
              </w:rPr>
              <w:t>GSP</w:t>
            </w:r>
            <w:r>
              <w:rPr>
                <w:rFonts w:hint="eastAsia" w:ascii="宋体" w:hAnsi="宋体" w:cs="宋体"/>
                <w:kern w:val="0"/>
                <w:szCs w:val="21"/>
              </w:rPr>
              <w:t>）认证证书补发</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393</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《药品经营许可证》（批发）企业名称、法定代表人、企业负责人、企业质量负责人变更</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394</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《医疗器械经营许可证》（批发）的企业名称、法定代表人、企业负责人、住所等事项变更</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395</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食品经营许可证补发</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396</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价格争议调解</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公共服务</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397</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价格举报</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公共服务</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398</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对举报价格违法行为的奖励</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行政奖励</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399</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知识产权维权援助</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公共服务</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400</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随州市市场监督管理局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专利侵权纠纷调处</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行政裁决</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401</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随州市公安局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color w:val="000000"/>
                <w:kern w:val="0"/>
                <w:szCs w:val="21"/>
              </w:rPr>
            </w:pPr>
            <w:r>
              <w:rPr>
                <w:rFonts w:hint="eastAsia" w:ascii="宋体" w:hAnsi="宋体" w:cs="宋体"/>
                <w:color w:val="000000"/>
                <w:kern w:val="0"/>
                <w:szCs w:val="21"/>
              </w:rPr>
              <w:t>大型群众性活动安全许可</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402</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随州市公安局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color w:val="000000"/>
                <w:kern w:val="0"/>
                <w:szCs w:val="21"/>
              </w:rPr>
            </w:pPr>
            <w:r>
              <w:rPr>
                <w:rFonts w:hint="eastAsia" w:ascii="宋体" w:hAnsi="宋体" w:cs="宋体"/>
                <w:color w:val="000000"/>
                <w:kern w:val="0"/>
                <w:szCs w:val="21"/>
              </w:rPr>
              <w:t>机动车临时通行牌证核发</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403</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随州市公安局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color w:val="000000"/>
                <w:kern w:val="0"/>
                <w:szCs w:val="21"/>
              </w:rPr>
            </w:pPr>
            <w:r>
              <w:rPr>
                <w:rFonts w:hint="eastAsia" w:ascii="宋体" w:hAnsi="宋体" w:cs="宋体"/>
                <w:color w:val="000000"/>
                <w:kern w:val="0"/>
                <w:szCs w:val="21"/>
              </w:rPr>
              <w:t>校车驾驶资格许可</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404</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随州市公安局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color w:val="000000"/>
                <w:kern w:val="0"/>
                <w:szCs w:val="21"/>
              </w:rPr>
            </w:pPr>
            <w:r>
              <w:rPr>
                <w:rFonts w:hint="eastAsia" w:ascii="宋体" w:hAnsi="宋体" w:cs="宋体"/>
                <w:color w:val="000000"/>
                <w:kern w:val="0"/>
                <w:szCs w:val="21"/>
              </w:rPr>
              <w:t>爆破作业人员许可</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405</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随州市公安局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color w:val="000000"/>
                <w:kern w:val="0"/>
                <w:szCs w:val="21"/>
              </w:rPr>
            </w:pPr>
            <w:r>
              <w:rPr>
                <w:rFonts w:hint="eastAsia" w:ascii="宋体" w:hAnsi="宋体" w:cs="宋体"/>
                <w:color w:val="000000"/>
                <w:kern w:val="0"/>
                <w:szCs w:val="21"/>
              </w:rPr>
              <w:t>大陆居民往来台湾通行证及签注审批</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406</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随州市公安局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color w:val="000000"/>
                <w:kern w:val="0"/>
                <w:szCs w:val="21"/>
              </w:rPr>
            </w:pPr>
            <w:r>
              <w:rPr>
                <w:rFonts w:hint="eastAsia" w:ascii="宋体" w:hAnsi="宋体" w:cs="宋体"/>
                <w:color w:val="000000"/>
                <w:kern w:val="0"/>
                <w:szCs w:val="21"/>
              </w:rPr>
              <w:t>户口迁移审批</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407</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随州市公安局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color w:val="000000"/>
                <w:kern w:val="0"/>
                <w:szCs w:val="21"/>
              </w:rPr>
            </w:pPr>
            <w:r>
              <w:rPr>
                <w:rFonts w:hint="eastAsia" w:ascii="宋体" w:hAnsi="宋体" w:cs="宋体"/>
                <w:color w:val="000000"/>
                <w:kern w:val="0"/>
                <w:szCs w:val="21"/>
              </w:rPr>
              <w:t>民用枪支持枪许可</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408</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随州市公安局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color w:val="000000"/>
                <w:kern w:val="0"/>
                <w:szCs w:val="21"/>
              </w:rPr>
            </w:pPr>
            <w:r>
              <w:rPr>
                <w:rFonts w:hint="eastAsia" w:ascii="宋体" w:hAnsi="宋体" w:cs="宋体"/>
                <w:color w:val="000000"/>
                <w:kern w:val="0"/>
                <w:szCs w:val="21"/>
              </w:rPr>
              <w:t>城市、风景名胜区和重要工程设施附近实施爆破作业审批</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409</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随州市公安局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color w:val="000000"/>
                <w:kern w:val="0"/>
                <w:szCs w:val="21"/>
              </w:rPr>
            </w:pPr>
            <w:r>
              <w:rPr>
                <w:rFonts w:hint="eastAsia" w:ascii="宋体" w:hAnsi="宋体" w:cs="宋体"/>
                <w:color w:val="000000"/>
                <w:kern w:val="0"/>
                <w:szCs w:val="21"/>
              </w:rPr>
              <w:t>放射性物品道路运输许可</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410</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随州市公安局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color w:val="000000"/>
                <w:kern w:val="0"/>
                <w:szCs w:val="21"/>
              </w:rPr>
            </w:pPr>
            <w:r>
              <w:rPr>
                <w:rFonts w:hint="eastAsia" w:ascii="宋体" w:hAnsi="宋体" w:cs="宋体"/>
                <w:color w:val="000000"/>
                <w:kern w:val="0"/>
                <w:szCs w:val="21"/>
              </w:rPr>
              <w:t>机动车驾驶证审验</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411</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随州市公安局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color w:val="000000"/>
                <w:kern w:val="0"/>
                <w:szCs w:val="21"/>
              </w:rPr>
            </w:pPr>
            <w:r>
              <w:rPr>
                <w:rFonts w:hint="eastAsia" w:ascii="宋体" w:hAnsi="宋体" w:cs="宋体"/>
                <w:color w:val="000000"/>
                <w:kern w:val="0"/>
                <w:szCs w:val="21"/>
              </w:rPr>
              <w:t>第一类易制毒化学品运输许可</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412</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随州市公安局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color w:val="000000"/>
                <w:kern w:val="0"/>
                <w:szCs w:val="21"/>
              </w:rPr>
            </w:pPr>
            <w:r>
              <w:rPr>
                <w:rFonts w:hint="eastAsia" w:ascii="宋体" w:hAnsi="宋体" w:cs="宋体"/>
                <w:color w:val="000000"/>
                <w:kern w:val="0"/>
                <w:szCs w:val="21"/>
              </w:rPr>
              <w:t>金融机构营业场所、金库安全防范设施建设方案审批及工程验收</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413</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随州市公安局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color w:val="000000"/>
                <w:kern w:val="0"/>
                <w:szCs w:val="21"/>
              </w:rPr>
            </w:pPr>
            <w:r>
              <w:rPr>
                <w:rFonts w:hint="eastAsia" w:ascii="宋体" w:hAnsi="宋体" w:cs="宋体"/>
                <w:color w:val="000000"/>
                <w:kern w:val="0"/>
                <w:szCs w:val="21"/>
              </w:rPr>
              <w:t>弩的制造、销售、进口、运输、使用审批</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414</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随州市公安局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color w:val="000000"/>
                <w:kern w:val="0"/>
                <w:szCs w:val="21"/>
              </w:rPr>
            </w:pPr>
            <w:r>
              <w:rPr>
                <w:rFonts w:hint="eastAsia" w:ascii="宋体" w:hAnsi="宋体" w:cs="宋体"/>
                <w:color w:val="000000"/>
                <w:kern w:val="0"/>
                <w:szCs w:val="21"/>
              </w:rPr>
              <w:t>举办焰火晚会及其他大型焰火燃放活动许可</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415</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随州市公安局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color w:val="000000"/>
                <w:kern w:val="0"/>
                <w:szCs w:val="21"/>
              </w:rPr>
            </w:pPr>
            <w:r>
              <w:rPr>
                <w:rFonts w:hint="eastAsia" w:ascii="宋体" w:hAnsi="宋体" w:cs="宋体"/>
                <w:color w:val="000000"/>
                <w:kern w:val="0"/>
                <w:szCs w:val="21"/>
              </w:rPr>
              <w:t>台湾居民来往大陆通行证签发</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416</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随州市公安局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color w:val="000000"/>
                <w:kern w:val="0"/>
                <w:szCs w:val="21"/>
              </w:rPr>
            </w:pPr>
            <w:r>
              <w:rPr>
                <w:rFonts w:hint="eastAsia" w:ascii="宋体" w:hAnsi="宋体" w:cs="宋体"/>
                <w:color w:val="000000"/>
                <w:kern w:val="0"/>
                <w:szCs w:val="21"/>
              </w:rPr>
              <w:t>爆破作业单位许可</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417</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随州市公安局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color w:val="000000"/>
                <w:kern w:val="0"/>
                <w:szCs w:val="21"/>
              </w:rPr>
            </w:pPr>
            <w:r>
              <w:rPr>
                <w:rFonts w:hint="eastAsia" w:ascii="宋体" w:hAnsi="宋体" w:cs="宋体"/>
                <w:color w:val="000000"/>
                <w:kern w:val="0"/>
                <w:szCs w:val="21"/>
              </w:rPr>
              <w:t>在同一地级市，经过两个以上区、县的集会游行示威许可</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418</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随州市公安局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color w:val="000000"/>
                <w:kern w:val="0"/>
                <w:szCs w:val="21"/>
              </w:rPr>
            </w:pPr>
            <w:r>
              <w:rPr>
                <w:rFonts w:hint="eastAsia" w:ascii="宋体" w:hAnsi="宋体" w:cs="宋体"/>
                <w:color w:val="000000"/>
                <w:kern w:val="0"/>
                <w:szCs w:val="21"/>
              </w:rPr>
              <w:t>机动车检验合格标志核发</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419</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随州市公安局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color w:val="000000"/>
                <w:kern w:val="0"/>
                <w:szCs w:val="21"/>
              </w:rPr>
            </w:pPr>
            <w:r>
              <w:rPr>
                <w:rFonts w:hint="eastAsia" w:ascii="宋体" w:hAnsi="宋体" w:cs="宋体"/>
                <w:color w:val="000000"/>
                <w:kern w:val="0"/>
                <w:szCs w:val="21"/>
              </w:rPr>
              <w:t>运输危险化学品的车辆进入危险化学品运输车辆限制通行区域审批</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420</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随州市公安局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color w:val="000000"/>
                <w:kern w:val="0"/>
                <w:szCs w:val="21"/>
              </w:rPr>
            </w:pPr>
            <w:r>
              <w:rPr>
                <w:rFonts w:hint="eastAsia" w:ascii="宋体" w:hAnsi="宋体" w:cs="宋体"/>
                <w:color w:val="000000"/>
                <w:kern w:val="0"/>
                <w:szCs w:val="21"/>
              </w:rPr>
              <w:t>民用枪支、弹药配购许可</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421</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随州市公安局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color w:val="000000"/>
                <w:kern w:val="0"/>
                <w:szCs w:val="21"/>
              </w:rPr>
            </w:pPr>
            <w:r>
              <w:rPr>
                <w:rFonts w:hint="eastAsia" w:ascii="宋体" w:hAnsi="宋体" w:cs="宋体"/>
                <w:color w:val="000000"/>
                <w:kern w:val="0"/>
                <w:szCs w:val="21"/>
              </w:rPr>
              <w:t>出入境通行证签发</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422</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随州市公安局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color w:val="000000"/>
                <w:kern w:val="0"/>
                <w:szCs w:val="21"/>
              </w:rPr>
            </w:pPr>
            <w:r>
              <w:rPr>
                <w:rFonts w:hint="eastAsia" w:ascii="宋体" w:hAnsi="宋体" w:cs="宋体"/>
                <w:color w:val="000000"/>
                <w:kern w:val="0"/>
                <w:szCs w:val="21"/>
              </w:rPr>
              <w:t>枪支、弹药运输许可</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423</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随州市公安局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color w:val="000000"/>
                <w:kern w:val="0"/>
                <w:szCs w:val="21"/>
              </w:rPr>
            </w:pPr>
            <w:r>
              <w:rPr>
                <w:rFonts w:hint="eastAsia" w:ascii="宋体" w:hAnsi="宋体" w:cs="宋体"/>
                <w:color w:val="000000"/>
                <w:kern w:val="0"/>
                <w:szCs w:val="21"/>
              </w:rPr>
              <w:t>保安员资格证核发</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424</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随州市公安局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color w:val="000000"/>
                <w:spacing w:val="-6"/>
                <w:kern w:val="0"/>
                <w:szCs w:val="21"/>
              </w:rPr>
            </w:pPr>
            <w:r>
              <w:rPr>
                <w:rFonts w:hint="eastAsia" w:ascii="宋体" w:hAnsi="宋体" w:cs="宋体"/>
                <w:color w:val="000000"/>
                <w:spacing w:val="-6"/>
                <w:kern w:val="0"/>
                <w:szCs w:val="21"/>
              </w:rPr>
              <w:t>互联网上网服务营业场所信息网络安全和消防安全审核</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425</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随州市公安局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color w:val="000000"/>
                <w:kern w:val="0"/>
                <w:szCs w:val="21"/>
              </w:rPr>
            </w:pPr>
            <w:r>
              <w:rPr>
                <w:rFonts w:hint="eastAsia" w:ascii="宋体" w:hAnsi="宋体" w:cs="宋体"/>
                <w:color w:val="000000"/>
                <w:kern w:val="0"/>
                <w:szCs w:val="21"/>
              </w:rPr>
              <w:t>机动车驾驶证核发</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426</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随州市公安局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color w:val="000000"/>
                <w:kern w:val="0"/>
                <w:szCs w:val="21"/>
              </w:rPr>
            </w:pPr>
            <w:r>
              <w:rPr>
                <w:rFonts w:hint="eastAsia" w:ascii="宋体" w:hAnsi="宋体" w:cs="宋体"/>
                <w:color w:val="000000"/>
                <w:kern w:val="0"/>
                <w:szCs w:val="21"/>
              </w:rPr>
              <w:t>中华人民共和国普通护照审批（补发）</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427</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随州市公安局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color w:val="000000"/>
                <w:kern w:val="0"/>
                <w:szCs w:val="21"/>
              </w:rPr>
            </w:pPr>
            <w:r>
              <w:rPr>
                <w:rFonts w:hint="eastAsia" w:ascii="宋体" w:hAnsi="宋体" w:cs="宋体"/>
                <w:color w:val="000000"/>
                <w:kern w:val="0"/>
                <w:szCs w:val="21"/>
              </w:rPr>
              <w:t>内地居民往来港澳地区审批（团队旅游类）</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428</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随州市公安局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color w:val="000000"/>
                <w:kern w:val="0"/>
                <w:szCs w:val="21"/>
              </w:rPr>
            </w:pPr>
            <w:r>
              <w:rPr>
                <w:rFonts w:hint="eastAsia" w:ascii="宋体" w:hAnsi="宋体" w:cs="宋体"/>
                <w:color w:val="000000"/>
                <w:kern w:val="0"/>
                <w:szCs w:val="21"/>
              </w:rPr>
              <w:t>大陆居民往来台湾地区审批（应邀类）</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429</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随州市公安局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color w:val="000000"/>
                <w:kern w:val="0"/>
                <w:szCs w:val="21"/>
              </w:rPr>
            </w:pPr>
            <w:r>
              <w:rPr>
                <w:rFonts w:hint="eastAsia" w:ascii="宋体" w:hAnsi="宋体" w:cs="宋体"/>
                <w:color w:val="000000"/>
                <w:kern w:val="0"/>
                <w:szCs w:val="21"/>
              </w:rPr>
              <w:t>内地居民往来港澳地区审批（探亲类）</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430</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随州市公安局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color w:val="000000"/>
                <w:kern w:val="0"/>
                <w:szCs w:val="21"/>
              </w:rPr>
            </w:pPr>
            <w:r>
              <w:rPr>
                <w:rFonts w:hint="eastAsia" w:ascii="宋体" w:hAnsi="宋体" w:cs="宋体"/>
                <w:color w:val="000000"/>
                <w:kern w:val="0"/>
                <w:szCs w:val="21"/>
              </w:rPr>
              <w:t>中华人民共和国普通护照审批（签发）</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431</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随州市公安局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color w:val="000000"/>
                <w:kern w:val="0"/>
                <w:szCs w:val="21"/>
              </w:rPr>
            </w:pPr>
            <w:r>
              <w:rPr>
                <w:rFonts w:hint="eastAsia" w:ascii="宋体" w:hAnsi="宋体" w:cs="宋体"/>
                <w:color w:val="000000"/>
                <w:kern w:val="0"/>
                <w:szCs w:val="21"/>
              </w:rPr>
              <w:t>大陆居民往来台湾地区审批（探亲类）</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432</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随州市公安局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color w:val="000000"/>
                <w:kern w:val="0"/>
                <w:szCs w:val="21"/>
              </w:rPr>
            </w:pPr>
            <w:r>
              <w:rPr>
                <w:rFonts w:hint="eastAsia" w:ascii="宋体" w:hAnsi="宋体" w:cs="宋体"/>
                <w:color w:val="000000"/>
                <w:kern w:val="0"/>
                <w:szCs w:val="21"/>
              </w:rPr>
              <w:t>中华人民共和国普通护照审批</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433</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随州市公安局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color w:val="000000"/>
                <w:kern w:val="0"/>
                <w:szCs w:val="21"/>
              </w:rPr>
            </w:pPr>
            <w:r>
              <w:rPr>
                <w:rFonts w:hint="eastAsia" w:ascii="宋体" w:hAnsi="宋体" w:cs="宋体"/>
                <w:color w:val="000000"/>
                <w:kern w:val="0"/>
                <w:szCs w:val="21"/>
              </w:rPr>
              <w:t>在本省行政区域内跨市、州集会游行示威许可</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434</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随州市公安局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color w:val="000000"/>
                <w:kern w:val="0"/>
                <w:szCs w:val="21"/>
              </w:rPr>
            </w:pPr>
            <w:r>
              <w:rPr>
                <w:rFonts w:hint="eastAsia" w:ascii="宋体" w:hAnsi="宋体" w:cs="宋体"/>
                <w:color w:val="000000"/>
                <w:kern w:val="0"/>
                <w:szCs w:val="21"/>
              </w:rPr>
              <w:t>内地居民往来港澳地区审批（逗留类）</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435</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随州市公安局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color w:val="000000"/>
                <w:kern w:val="0"/>
                <w:szCs w:val="21"/>
              </w:rPr>
            </w:pPr>
            <w:r>
              <w:rPr>
                <w:rFonts w:hint="eastAsia" w:ascii="宋体" w:hAnsi="宋体" w:cs="宋体"/>
                <w:color w:val="000000"/>
                <w:kern w:val="0"/>
                <w:szCs w:val="21"/>
              </w:rPr>
              <w:t>大陆居民往来台湾地区审批（商务类）</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436</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随州市公安局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color w:val="000000"/>
                <w:kern w:val="0"/>
                <w:szCs w:val="21"/>
              </w:rPr>
            </w:pPr>
            <w:r>
              <w:rPr>
                <w:rFonts w:hint="eastAsia" w:ascii="宋体" w:hAnsi="宋体" w:cs="宋体"/>
                <w:color w:val="000000"/>
                <w:kern w:val="0"/>
                <w:szCs w:val="21"/>
              </w:rPr>
              <w:t>外国人签证证件（签证、居留许可、停留许可）延期</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437</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随州市公安局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color w:val="000000"/>
                <w:kern w:val="0"/>
                <w:szCs w:val="21"/>
              </w:rPr>
            </w:pPr>
            <w:r>
              <w:rPr>
                <w:rFonts w:hint="eastAsia" w:ascii="宋体" w:hAnsi="宋体" w:cs="宋体"/>
                <w:color w:val="000000"/>
                <w:kern w:val="0"/>
                <w:szCs w:val="21"/>
              </w:rPr>
              <w:t>大陆居民往来台湾地区审批（其他类）</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438</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随州市公安局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color w:val="000000"/>
                <w:kern w:val="0"/>
                <w:szCs w:val="21"/>
              </w:rPr>
            </w:pPr>
            <w:r>
              <w:rPr>
                <w:rFonts w:hint="eastAsia" w:ascii="宋体" w:hAnsi="宋体" w:cs="宋体"/>
                <w:color w:val="000000"/>
                <w:kern w:val="0"/>
                <w:szCs w:val="21"/>
              </w:rPr>
              <w:t>外国人签证证件（签证、居留许可、停留许可）签发</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439</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随州市公安局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color w:val="000000"/>
                <w:kern w:val="0"/>
                <w:szCs w:val="21"/>
              </w:rPr>
            </w:pPr>
            <w:r>
              <w:rPr>
                <w:rFonts w:hint="eastAsia" w:ascii="宋体" w:hAnsi="宋体" w:cs="宋体"/>
                <w:color w:val="000000"/>
                <w:kern w:val="0"/>
                <w:szCs w:val="21"/>
              </w:rPr>
              <w:t>中华人民共和国普通护照审批（加注）</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440</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随州市公安局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color w:val="000000"/>
                <w:kern w:val="0"/>
                <w:szCs w:val="21"/>
              </w:rPr>
            </w:pPr>
            <w:r>
              <w:rPr>
                <w:rFonts w:hint="eastAsia" w:ascii="宋体" w:hAnsi="宋体" w:cs="宋体"/>
                <w:color w:val="000000"/>
                <w:kern w:val="0"/>
                <w:szCs w:val="21"/>
              </w:rPr>
              <w:t>大陆居民往来台湾地区审批（乘务类）</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441</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随州市公安局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color w:val="000000"/>
                <w:kern w:val="0"/>
                <w:szCs w:val="21"/>
              </w:rPr>
            </w:pPr>
            <w:r>
              <w:rPr>
                <w:rFonts w:hint="eastAsia" w:ascii="宋体" w:hAnsi="宋体" w:cs="宋体"/>
                <w:color w:val="000000"/>
                <w:kern w:val="0"/>
                <w:szCs w:val="21"/>
              </w:rPr>
              <w:t>互联网国际联网单位备案</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442</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随州市公安局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color w:val="000000"/>
                <w:kern w:val="0"/>
                <w:szCs w:val="21"/>
              </w:rPr>
            </w:pPr>
            <w:r>
              <w:rPr>
                <w:rFonts w:hint="eastAsia" w:ascii="宋体" w:hAnsi="宋体" w:cs="宋体"/>
                <w:color w:val="000000"/>
                <w:kern w:val="0"/>
                <w:szCs w:val="21"/>
              </w:rPr>
              <w:t>中华人民共和国普通护照审批（换发）</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443</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随州市公安局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color w:val="000000"/>
                <w:kern w:val="0"/>
                <w:szCs w:val="21"/>
              </w:rPr>
            </w:pPr>
            <w:r>
              <w:rPr>
                <w:rFonts w:hint="eastAsia" w:ascii="宋体" w:hAnsi="宋体" w:cs="宋体"/>
                <w:color w:val="000000"/>
                <w:kern w:val="0"/>
                <w:szCs w:val="21"/>
              </w:rPr>
              <w:t>港澳台居民定居证明签发</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444</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随州市公安局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color w:val="000000"/>
                <w:kern w:val="0"/>
                <w:szCs w:val="21"/>
              </w:rPr>
            </w:pPr>
            <w:r>
              <w:rPr>
                <w:rFonts w:hint="eastAsia" w:ascii="宋体" w:hAnsi="宋体" w:cs="宋体"/>
                <w:color w:val="000000"/>
                <w:kern w:val="0"/>
                <w:szCs w:val="21"/>
              </w:rPr>
              <w:t>大陆居民往来台湾地区审批（定居类）</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445</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随州市公安局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color w:val="000000"/>
                <w:kern w:val="0"/>
                <w:szCs w:val="21"/>
              </w:rPr>
            </w:pPr>
            <w:r>
              <w:rPr>
                <w:rFonts w:hint="eastAsia" w:ascii="宋体" w:hAnsi="宋体" w:cs="宋体"/>
                <w:color w:val="000000"/>
                <w:kern w:val="0"/>
                <w:szCs w:val="21"/>
              </w:rPr>
              <w:t>大陆居民往来台湾地区审批（学习类）</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446</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随州市公安局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color w:val="000000"/>
                <w:kern w:val="0"/>
                <w:szCs w:val="21"/>
              </w:rPr>
            </w:pPr>
            <w:r>
              <w:rPr>
                <w:rFonts w:hint="eastAsia" w:ascii="宋体" w:hAnsi="宋体" w:cs="宋体"/>
                <w:color w:val="000000"/>
                <w:kern w:val="0"/>
                <w:szCs w:val="21"/>
              </w:rPr>
              <w:t>外国人旅行证签发</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447</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随州市公安局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color w:val="000000"/>
                <w:kern w:val="0"/>
                <w:szCs w:val="21"/>
              </w:rPr>
            </w:pPr>
            <w:r>
              <w:rPr>
                <w:rFonts w:hint="eastAsia" w:ascii="宋体" w:hAnsi="宋体" w:cs="宋体"/>
                <w:color w:val="000000"/>
                <w:kern w:val="0"/>
                <w:szCs w:val="21"/>
              </w:rPr>
              <w:t>外国人签证证件（签证、居留许可、停留许可）换发</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448</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随州市公安局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color w:val="000000"/>
                <w:kern w:val="0"/>
                <w:szCs w:val="21"/>
              </w:rPr>
            </w:pPr>
            <w:r>
              <w:rPr>
                <w:rFonts w:hint="eastAsia" w:ascii="宋体" w:hAnsi="宋体" w:cs="宋体"/>
                <w:color w:val="000000"/>
                <w:kern w:val="0"/>
                <w:szCs w:val="21"/>
              </w:rPr>
              <w:t>机动车登记</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449</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随州市公安局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color w:val="000000"/>
                <w:kern w:val="0"/>
                <w:szCs w:val="21"/>
              </w:rPr>
            </w:pPr>
            <w:r>
              <w:rPr>
                <w:rFonts w:hint="eastAsia" w:ascii="宋体" w:hAnsi="宋体" w:cs="宋体"/>
                <w:color w:val="000000"/>
                <w:kern w:val="0"/>
                <w:szCs w:val="21"/>
              </w:rPr>
              <w:t>内地居民往来港澳地区审批（商务类）</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450</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随州市政务服务和大数据管理局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对地方评标专家子库资格确认</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行政确认</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451</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随州市自然资源和规划局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对基础测绘成果和地理信息数据使用审批</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452</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随州市自然资源和规划局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城乡规划行政主管部门出具的选址意见书（仅指以划拨方式提供国有土地使用权的项目）</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453</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随州市自然资源和规划局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建设用地（含临时用地）规划许可证核发</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454</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随州市自然资源和规划局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地图审核</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455</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随州市自然资源和规划局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城乡规划编制单位乙、丙级资质核定的法人代表、注册资本金、地址等事项的变更</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456</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随州市自然资源和规划局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测绘成果提供服务</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公共服务</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457</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随州市自然资源和规划局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测绘信息查询服务</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公共服务</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458</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随州市自然资源和规划局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规划编制公示</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公共服务</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459</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随州市自然资源和规划局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建设工程规划类许可证核发</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460</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随州市自然资源和规划局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地理信息公共服务</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公共服务</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461</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随州市自然资源和规划局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修建性详细规划、建设项目总平面图的审核</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462</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随州市自然资源和规划局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使用财政资金的测绘项目和使用财政资金的建设工程测绘项目的审核</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行政确认</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463</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随州市自然资源和规划局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乡村建设规划许可证核发</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464</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随州市自然资源和规划局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基础测绘规划备案</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465</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随州市自然资源和规划局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组织编制重要地块的修建性详细规划</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466</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随州市自然资源和规划局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规划条件核实</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行政确认</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467</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随州市自然资源和规划局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测绘成果汇交</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468</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随州市自然资源和规划局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规划设计条件确定</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469</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随州市自然资源和规划局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建设工程定位放、验线</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470</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随州市自然资源和规划局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乙、丙、丁级测绘资质初审</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471</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随州市自然资源和规划局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组织编制城市的控制性详细规划</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472</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随州市自然资源和规划局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测绘作业证件初审</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473</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随州市自然资源和规划局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采矿权延续登记审批</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474</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随州市自然资源和规划局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建设用地改变用途审核</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475</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随州市自然资源和规划局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国有建设用地使用权出让后土地使用权分割转让批准</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476</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随州市自然资源和规划局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采矿权变更登记审批</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477</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随州市自然资源和规划局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划拨土地使用权和地上建筑物及附着物所有权转让、出租审批</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478</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随州市自然资源和规划局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采矿权变更划定矿区范围审批</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479</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随州市自然资源和规划局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土地等级评定及城市地价监测、地价管理</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公共服务</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480</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随州市自然资源和规划局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国土资源信息查询</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公共服务</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481</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随州市自然资源和规划局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国土资源行政主管部门出具的用地预审意见（国土资源部门明确可以不进行用地预审的情形除外）</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482</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随州市自然资源和规划局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采矿权转让审批</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483</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随州市自然资源和规划局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土地复垦验收的初审</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484</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随州市自然资源和规划局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spacing w:val="-6"/>
                <w:kern w:val="0"/>
                <w:szCs w:val="21"/>
              </w:rPr>
            </w:pPr>
            <w:r>
              <w:rPr>
                <w:rFonts w:hint="eastAsia" w:ascii="宋体" w:hAnsi="宋体" w:cs="宋体"/>
                <w:spacing w:val="-6"/>
                <w:kern w:val="0"/>
                <w:szCs w:val="21"/>
              </w:rPr>
              <w:t>乡（镇）村公共设施、公益事业使用集体建设用地审批</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485</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随州市自然资源和规划局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政府投资的地质灾害治理工程竣工验收</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486</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随州市自然资源和规划局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临时用地审批</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487</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随州市自然资源和规划局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土地开垦区内开发未确定使用权的国有土地从事生产审查</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488</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随州市自然资源和规划局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采矿权新立登记审批</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489</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随州市自然资源和规划局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乡（镇）村企业使用集体建设用地审批</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490</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随州市自然资源和规划局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采矿权划定矿区范围</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491</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随州市自然资源和规划局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农村村民宅基地审核</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492</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随州市自然资源和规划局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征地补偿安置方案公告</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493</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随州市自然资源和规划局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国有建设用地使用权协议出让（租赁）审批</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494</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随州市自然资源和规划局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国有建设用地使用权划拨审批</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495</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随州市自然资源和规划局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农用地转用和土地征收方案的初审</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496</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随州市自然资源和规划局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土地利用总体规划编制、修编、修改</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497</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随州市自然资源和规划局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地质环境监测规划备案</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498</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随州市自然资源和规划局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地质灾害防治责任认定</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行政确认</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499</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随州市自然资源和规划局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国有建设用地使用权公开出让（租赁）审批</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500</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随州市自然资源和规划局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采矿权注销登记</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501</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随州市自然资源和规划局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基本农田保护区划定</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行政确认</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502</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随州市自然资源和规划局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指导基准地价制定及更新</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503</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随州市自然资源和规划局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土地利用年度计划编制、审核</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504</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随州市自然资源和规划局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对非法批准占用土地的处理</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505</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随州市自然资源和规划局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矿山地质环境恢复治理工程实施后抵缴备用金认定</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506</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随州市自然资源和规划局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土地整治规划编制、修编、修改</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507</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随州市自然资源和规划局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收存、返还矿山地质环境恢复治理备用金</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508</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随州市自然资源和规划局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地质灾害临灾预报、短期预报以及一般灾害点的中期预报备案</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509</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随州市自然资源和规划局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spacing w:val="-6"/>
                <w:kern w:val="0"/>
                <w:szCs w:val="21"/>
              </w:rPr>
            </w:pPr>
            <w:r>
              <w:rPr>
                <w:rFonts w:hint="eastAsia" w:ascii="宋体" w:hAnsi="宋体" w:cs="宋体"/>
                <w:spacing w:val="-6"/>
                <w:kern w:val="0"/>
                <w:szCs w:val="21"/>
              </w:rPr>
              <w:t>乡镇（不含县政府所在地的镇）土地利用总体规划审核</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510</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随州市自然资源和规划局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矿山地质环境恢复治理工程可行性研究、勘查、施工设计、验收审批（审核）</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511</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随州市自然资源和规划局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不动产登记资料的利用服务</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512</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随州市自然资源和规划局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地质灾害防治规划和地质灾害预报备案</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513</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随州市自然资源和规划局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关闭矿山报告审查</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514</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随州市自然资源和规划局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环境保护规划编制备案</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515</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随州市自然资源和规划局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集体建设用地使用权流转的监督管理</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516</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随州市自然资源和规划局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土地开发整理立项审批</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517</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随州市自然资源和规划局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闭坑地质报告评审备案</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518</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随州市自然资源和规划局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矿产资源总体规划编制、修编、修改</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519</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随州市自然资源和规划局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建设用地批准书核发</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520</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随州市自然资源和规划局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矿产资源储量登记</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521</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随州市自然资源和规划局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矿山地质环境保护规划编制、修编、修改</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522</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随州市自然资源和规划局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耕地破坏程度的鉴定</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行政确认</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523</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随州市自然资源和规划局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对土地权属争议裁决</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行政裁决</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524</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随州市自然资源和规划局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收回国有土地使用权</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525</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随州市自然资源和规划局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对闲置土地行为的处置</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526</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随州市自然资源和规划局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土地调查</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527</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随州市自然资源和规划局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房屋权属登记信息利用服务</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公共服务</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528</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随州市自然资源和规划局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土地整治从业机构信用登记</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529</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随州市自然资源和规划局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土地复垦方案审查</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530</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随州市自然资源和规划局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地质灾害防治规划编制、修编、修改</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531</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随州市自然资源和规划局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地质灾害年度防灾预案备案</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532</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随州市自然资源和规划局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对矿业权纠纷的裁决</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行政裁决</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533</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随州市自然资源和规划局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省重点保护陆生野生动物人工繁育许可</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534</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随州市自然资源和规划局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临时占用林地审批</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535</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随州市自然资源和规划局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省重点保护陆生野生动物及其产品经营利用许可</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536</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随州市自然资源和规划局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国家重点保护陆生野生动物及其产品经营利用许可的初审</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537</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随州市自然资源和规划局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从事营利性治沙活动许可</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538</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随州市自然资源和规划局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林业植物新品种保护服务</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公共服务</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539</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随州市自然资源和规划局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国家重点保护陆生野生动物人工繁育许可的初审</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540</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随州市自然资源和规划局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进入市州级自然保护区开展各项活动的审批</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541</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随州市自然资源和规划局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野生植物采集审核</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542</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随州市自然资源和规划局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湿地征占用审核</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543</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随州市自然资源和规划局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省重点保护陆生野生动物人工繁育许可证年审</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544</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随州市自然资源和规划局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建设项目使用林地及在林业部门管理的自然保护区建立机构和修筑设施审批（核）的初审</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545</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随州市自然资源和规划局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林木种子广告审核</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546</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随州市自然资源和规划局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风景名胜区内建设活动审批</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547</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随州市生态环境局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江河、湖泊新建、改建或者扩大排污口审核</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FF0000"/>
                <w:kern w:val="0"/>
                <w:szCs w:val="21"/>
              </w:rPr>
            </w:pPr>
            <w:r>
              <w:rPr>
                <w:rFonts w:hint="eastAsia" w:ascii="宋体" w:hAnsi="宋体" w:cs="宋体"/>
                <w:color w:val="FF0000"/>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FF0000"/>
                <w:kern w:val="0"/>
                <w:szCs w:val="21"/>
              </w:rPr>
            </w:pPr>
            <w:r>
              <w:rPr>
                <w:rFonts w:hint="eastAsia" w:ascii="宋体" w:hAnsi="宋体" w:cs="宋体"/>
                <w:color w:val="FF0000"/>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FF0000"/>
                <w:kern w:val="0"/>
                <w:szCs w:val="21"/>
              </w:rPr>
            </w:pPr>
            <w:r>
              <w:rPr>
                <w:rFonts w:hint="eastAsia" w:ascii="宋体" w:hAnsi="宋体" w:cs="宋体"/>
                <w:color w:val="FF0000"/>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FF0000"/>
                <w:kern w:val="0"/>
                <w:szCs w:val="21"/>
              </w:rPr>
            </w:pPr>
            <w:r>
              <w:rPr>
                <w:rFonts w:hint="eastAsia" w:ascii="宋体" w:hAnsi="宋体" w:cs="宋体"/>
                <w:color w:val="FF0000"/>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548</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随州市生态环境局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医疗废物经营许可核发</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549</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随州市生态环境局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排污许可证（大气、水）核发</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550</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随州市生态环境局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必需经水路运输医疗废物审批</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551</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随州市生态环境局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建设项目发生重大变化的环境影响评价文件重新审批</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552</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随州市生态环境局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贮存危险废物超过一年的批准</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553</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随州市生态环境局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防治污染设施拆除或者闲置的审批</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554</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随州市生态环境局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废弃电器电子产品处理资格许可</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555</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随州市生态环境局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辐射安全许可证申请</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556</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随州市生态环境局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ascii="宋体" w:hAnsi="宋体" w:cs="宋体"/>
                <w:kern w:val="0"/>
                <w:szCs w:val="21"/>
              </w:rPr>
              <w:t>HW08</w:t>
            </w:r>
            <w:r>
              <w:rPr>
                <w:rFonts w:hint="eastAsia" w:ascii="宋体" w:hAnsi="宋体" w:cs="宋体"/>
                <w:kern w:val="0"/>
                <w:szCs w:val="21"/>
              </w:rPr>
              <w:t>（废矿物油）、</w:t>
            </w:r>
            <w:r>
              <w:rPr>
                <w:rFonts w:ascii="宋体" w:hAnsi="宋体" w:cs="宋体"/>
                <w:kern w:val="0"/>
                <w:szCs w:val="21"/>
              </w:rPr>
              <w:t>HW09</w:t>
            </w:r>
            <w:r>
              <w:rPr>
                <w:rFonts w:hint="eastAsia" w:ascii="宋体" w:hAnsi="宋体" w:cs="宋体"/>
                <w:kern w:val="0"/>
                <w:szCs w:val="21"/>
              </w:rPr>
              <w:t>（油</w:t>
            </w:r>
            <w:r>
              <w:rPr>
                <w:rFonts w:ascii="宋体" w:cs="宋体"/>
                <w:kern w:val="0"/>
                <w:szCs w:val="21"/>
              </w:rPr>
              <w:t>\</w:t>
            </w:r>
            <w:r>
              <w:rPr>
                <w:rFonts w:ascii="宋体" w:hAnsi="宋体" w:cs="宋体"/>
                <w:kern w:val="0"/>
                <w:szCs w:val="21"/>
              </w:rPr>
              <w:t>/</w:t>
            </w:r>
            <w:r>
              <w:rPr>
                <w:rFonts w:hint="eastAsia" w:ascii="宋体" w:hAnsi="宋体" w:cs="宋体"/>
                <w:kern w:val="0"/>
                <w:szCs w:val="21"/>
              </w:rPr>
              <w:t>水、烃</w:t>
            </w:r>
            <w:r>
              <w:rPr>
                <w:rFonts w:ascii="宋体" w:cs="宋体"/>
                <w:kern w:val="0"/>
                <w:szCs w:val="21"/>
              </w:rPr>
              <w:t>\</w:t>
            </w:r>
            <w:r>
              <w:rPr>
                <w:rFonts w:ascii="宋体" w:hAnsi="宋体" w:cs="宋体"/>
                <w:kern w:val="0"/>
                <w:szCs w:val="21"/>
              </w:rPr>
              <w:t>/</w:t>
            </w:r>
            <w:r>
              <w:rPr>
                <w:rFonts w:hint="eastAsia" w:ascii="宋体" w:hAnsi="宋体" w:cs="宋体"/>
                <w:kern w:val="0"/>
                <w:szCs w:val="21"/>
              </w:rPr>
              <w:t>水混合物或乳化液）、</w:t>
            </w:r>
            <w:r>
              <w:rPr>
                <w:rFonts w:ascii="宋体" w:hAnsi="宋体" w:cs="宋体"/>
                <w:kern w:val="0"/>
                <w:szCs w:val="21"/>
              </w:rPr>
              <w:t>HW34</w:t>
            </w:r>
            <w:r>
              <w:rPr>
                <w:rFonts w:hint="eastAsia" w:ascii="宋体" w:hAnsi="宋体" w:cs="宋体"/>
                <w:kern w:val="0"/>
                <w:szCs w:val="21"/>
              </w:rPr>
              <w:t>（废酸）、</w:t>
            </w:r>
            <w:r>
              <w:rPr>
                <w:rFonts w:ascii="宋体" w:hAnsi="宋体" w:cs="宋体"/>
                <w:kern w:val="0"/>
                <w:szCs w:val="21"/>
              </w:rPr>
              <w:t>HW35</w:t>
            </w:r>
            <w:r>
              <w:rPr>
                <w:rFonts w:hint="eastAsia" w:ascii="宋体" w:hAnsi="宋体" w:cs="宋体"/>
                <w:kern w:val="0"/>
                <w:szCs w:val="21"/>
              </w:rPr>
              <w:t>（废碱）、</w:t>
            </w:r>
            <w:r>
              <w:rPr>
                <w:rFonts w:ascii="宋体" w:hAnsi="宋体" w:cs="宋体"/>
                <w:kern w:val="0"/>
                <w:szCs w:val="21"/>
              </w:rPr>
              <w:t>HW36</w:t>
            </w:r>
            <w:r>
              <w:rPr>
                <w:rFonts w:hint="eastAsia" w:ascii="宋体" w:hAnsi="宋体" w:cs="宋体"/>
                <w:kern w:val="0"/>
                <w:szCs w:val="21"/>
              </w:rPr>
              <w:t>（石棉废物）等五类危险废物经营许可</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557</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随州市生态环境局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建设项目环境影响评价审批</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558</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随州市生态环境局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环境教育基地创建活动</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公共服务</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559</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随州市生态环境局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辐射安全许可证注销</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560</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随州市生态环境局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辐射安全许可证变更</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561</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随州市生态环境局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对突发环境事件应急预案的备案</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562</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随州市生态环境局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对污染物排放总量指标的核定与分配</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563</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随州市生态环境局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对规划环境影响评价报告书的审查</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564</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随州市生态环境局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地方级自然保护区的设立、调整审核</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565</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随州市生态环境局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辐射安全许可证延续</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566</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随州市交通局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在公路用地范围、建筑控制区设置非公路标志，以及利用跨越公路的设施悬挂非公路标志的许可</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567</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随州市交通局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专用航标设置、撤除、位置移动和其他状况改变审批</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568</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随州市交通局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船员适任证书核发</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569</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随州市交通局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跨越、穿越公路修建桥梁、渡槽或者架设、埋设管线等设施的，在公路用地范围内架设、埋设管线、电缆等设施的，利用公路桥梁、公路隧道、涵洞铺设电缆等设施的许可</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570</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随州市交通局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在中型以上公路桥梁跨越的河道上下游各</w:t>
            </w:r>
            <w:r>
              <w:rPr>
                <w:rFonts w:ascii="宋体" w:hAnsi="宋体" w:cs="宋体"/>
                <w:kern w:val="0"/>
                <w:szCs w:val="21"/>
              </w:rPr>
              <w:t>1000</w:t>
            </w:r>
            <w:r>
              <w:rPr>
                <w:rFonts w:hint="eastAsia" w:ascii="宋体" w:hAnsi="宋体" w:cs="宋体"/>
                <w:kern w:val="0"/>
                <w:szCs w:val="21"/>
              </w:rPr>
              <w:t>米范围内抽取地下水、架设浮桥等活动的许可</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571</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随州市交通局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道路货运经营许可</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572</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随州市交通局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航道通航条件影响评价审核</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573</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随州市交通局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新增客船、危险品船投入运营审批</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574</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随州市交通局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经营国内船舶管理业务审批</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575</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随州市交通局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公路建设项目设计审批</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576</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随州市交通局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通航水域进行水上水下活动许可（可供通航</w:t>
            </w:r>
            <w:r>
              <w:rPr>
                <w:rFonts w:ascii="宋体" w:hAnsi="宋体" w:cs="宋体"/>
                <w:kern w:val="0"/>
                <w:szCs w:val="21"/>
              </w:rPr>
              <w:t>500</w:t>
            </w:r>
            <w:r>
              <w:rPr>
                <w:rFonts w:hint="eastAsia" w:ascii="宋体" w:hAnsi="宋体" w:cs="宋体"/>
                <w:kern w:val="0"/>
                <w:szCs w:val="21"/>
              </w:rPr>
              <w:t>吨以下船舶的水域）</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577</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随州市交通局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普通货物道路运输驾驶员从业资格许可</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578</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随州市交通局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船舶营运证核发（企业从事省内经营性旅客运输和货物运输，个人从事省际、省内普通货物运输）</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579</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随州市交通局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道路旅客运输驾驶员从业资格证许可</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580</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随州市交通局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超几何尺寸超限运输车辆行驶公路许可</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581</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随州市交通局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更新砍伐公路用地上的树木的许可</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582</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随州市交通局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船舶所有权登记证书、船舶国籍证书遗失补发</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583</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随州市交通局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通航建筑物运行方案审批</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584</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随州市交通局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非国际航行船舶法定检验及签发相应的船舶检验证书</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585</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随州市交通局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危险货物运输经营许可</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586</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随州市交通局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放射性物品道路运输经营许可</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587</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随州市交通局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网络预约出租汽车经营行政许可</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588</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随州市交通局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对道路运输经营者变更名称、地址等的备案（道路旅客运输）</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589</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随州市交通局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船舶代理、水路客货运输代理及其变更事项备案</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590</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随州市交通局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公路建设项目施工许可</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591</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随州市交通局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对客货运输车辆的年度审验（危运车辆）</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行政确认</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592</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随州市交通局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船舶注销登记</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行政确认</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593</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随州市交通局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通航河道内挖取砂石、泥土、开采砂金、堆放材料的确认</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行政确认</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594</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随州市交通局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国内水路运输经营企业主要信息变更及经营状况备案</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595</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随州市交通局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对道路运输经营者终止经营的行政确认（道路运输从业人员从业资格证）</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行政确认</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596</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随州市交通局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对客货运输车辆的年度审验（放射性物品车辆）</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行政确认</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597</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随州市交通局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内河通航水域安全作业备案</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598</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随州市交通局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对通航河流上专用航标的设置、撤除、位置移动等的认可</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行政确认</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599</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随州市交通局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竣工验收工程的工作综合评价等级证书签发</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行政确认</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600</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随州市交通局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通航水域水上水下施工作业许可</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601</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随州市交通局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工程竣工结算文件备案</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602</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随州市交通局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水路客货班轮运输业务经营者开航、变更备案</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603</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随州市交通局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通航水域岸线安全使用许可</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604</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随州市交通局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处置突发事件情况下的船舶征用</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605</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随州市交通局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船舶标志和公司旗登记</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行政确认</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606</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随州市交通局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船舶管理业务经营合同备案</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607</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随州市交通局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对道路运输经营者终止经营的确认（放射性物品道路运输）</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行政确认</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608</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随州市交通局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对道路运输经营者变更名称、地址等的备案</w:t>
            </w:r>
            <w:r>
              <w:rPr>
                <w:rFonts w:ascii="宋体" w:hAnsi="宋体" w:cs="宋体"/>
                <w:kern w:val="0"/>
                <w:szCs w:val="21"/>
              </w:rPr>
              <w:t>(</w:t>
            </w:r>
            <w:r>
              <w:rPr>
                <w:rFonts w:hint="eastAsia" w:ascii="宋体" w:hAnsi="宋体" w:cs="宋体"/>
                <w:kern w:val="0"/>
                <w:szCs w:val="21"/>
              </w:rPr>
              <w:t>道路运输站（场）</w:t>
            </w:r>
            <w:r>
              <w:rPr>
                <w:rFonts w:ascii="宋体" w:hAnsi="宋体" w:cs="宋体"/>
                <w:kern w:val="0"/>
                <w:szCs w:val="21"/>
              </w:rPr>
              <w:t>)</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609</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随州市交通局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对道路运输经营者变更名称、地址等的备案</w:t>
            </w:r>
            <w:r>
              <w:rPr>
                <w:rFonts w:ascii="宋体" w:hAnsi="宋体" w:cs="宋体"/>
                <w:kern w:val="0"/>
                <w:szCs w:val="21"/>
              </w:rPr>
              <w:t>(</w:t>
            </w:r>
            <w:r>
              <w:rPr>
                <w:rFonts w:hint="eastAsia" w:ascii="宋体" w:hAnsi="宋体" w:cs="宋体"/>
                <w:kern w:val="0"/>
                <w:szCs w:val="21"/>
              </w:rPr>
              <w:t>道路货物运输</w:t>
            </w:r>
            <w:r>
              <w:rPr>
                <w:rFonts w:ascii="宋体" w:hAnsi="宋体" w:cs="宋体"/>
                <w:kern w:val="0"/>
                <w:szCs w:val="21"/>
              </w:rPr>
              <w:t>)</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610</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随州市交通局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危险货物道路运输从业人员资格许可</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611</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随州市交通局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内河港口、装卸站接收处理污染物能力的备案</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612</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随州市交通局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水路交通事故责任认定</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行政确认</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613</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随州市交通局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高速客船操作安全证书核发</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行政确认</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614</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随州市交通局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spacing w:val="-6"/>
                <w:kern w:val="0"/>
                <w:szCs w:val="21"/>
              </w:rPr>
            </w:pPr>
            <w:r>
              <w:rPr>
                <w:rFonts w:hint="eastAsia" w:ascii="宋体" w:hAnsi="宋体" w:cs="宋体"/>
                <w:spacing w:val="-6"/>
                <w:kern w:val="0"/>
                <w:szCs w:val="21"/>
              </w:rPr>
              <w:t>船舶油污损害民事责任保险证书或者财务保证证书核发</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615</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随州市交通局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船舶国籍证书核发</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616</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随州市交通局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船舶最低安全配员核准</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行政确认</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617</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随州市交通局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权限内公路工程交工验收备案</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618</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随州市交通局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巡游出租汽车经营行政许可</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619</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随州市交通局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船用产品的工厂认可、型式认可及常规检验</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620</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随州市交通局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水路运输辅助业备案</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621</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随州市交通局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公路水运工程评标报告的备案</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622</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随州市交通局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水路运输及水路运输辅助业务经营许可（含省际普通货物及四客一危水路运输企业筹建及开业，国际、国内船舶管理业经营许可）</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623</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随州市交通局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交通建设市场信用登记</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624</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随州市交通局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道路危险货物运输经营许可（非经营性）</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625</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随州市交通局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《船舶垃圾管理计划》签注</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行政确认</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626</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随州市交通局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设置鱼标和军用标志备案</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627</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随州市交通局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对道路运输经营者变更名称、地址等的备案</w:t>
            </w:r>
            <w:r>
              <w:rPr>
                <w:rFonts w:ascii="宋体" w:hAnsi="宋体" w:cs="宋体"/>
                <w:kern w:val="0"/>
                <w:szCs w:val="21"/>
              </w:rPr>
              <w:t>(</w:t>
            </w:r>
            <w:r>
              <w:rPr>
                <w:rFonts w:hint="eastAsia" w:ascii="宋体" w:hAnsi="宋体" w:cs="宋体"/>
                <w:kern w:val="0"/>
                <w:szCs w:val="21"/>
              </w:rPr>
              <w:t>放射性物品道路运输</w:t>
            </w:r>
            <w:r>
              <w:rPr>
                <w:rFonts w:ascii="宋体" w:hAnsi="宋体" w:cs="宋体"/>
                <w:kern w:val="0"/>
                <w:szCs w:val="21"/>
              </w:rPr>
              <w:t>)</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628</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随州市交通局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对道路运输经营者终止经营的确认（道路旅客运输）</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行政确认</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629</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随州市交通局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确认在公路桥梁跨越的河道一定范围内疏浚作业符合公路桥梁安全要求</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行政确认</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630</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随州市交通局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船舶所有权登记</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行政确认</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631</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随州市交通局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船舶抵押权登记</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行政确认</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632</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随州市交通局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对过船建筑物的设计任务书、设计文件和施工方案的认可</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行政确认</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633</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随州市交通局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道路危险货物运输经营许可（经营性）</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634</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随州市交通局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权限范围内的公路水运招标投标备案</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635</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随州市交通局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内河从事船舶污染物接收、船舶清仓作业活动的单位接收和处理能力备案</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636</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随州市交通局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对桥梁施工期、桥梁建成后航标配布方案及调整方案的认可</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行政确认</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637</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随州市交通局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对道路运输经营者变更名称、地址等的备案</w:t>
            </w:r>
            <w:r>
              <w:rPr>
                <w:rFonts w:ascii="宋体" w:hAnsi="宋体" w:cs="宋体"/>
                <w:kern w:val="0"/>
                <w:szCs w:val="21"/>
              </w:rPr>
              <w:t>(</w:t>
            </w:r>
            <w:r>
              <w:rPr>
                <w:rFonts w:hint="eastAsia" w:ascii="宋体" w:hAnsi="宋体" w:cs="宋体"/>
                <w:kern w:val="0"/>
                <w:szCs w:val="21"/>
              </w:rPr>
              <w:t>道路危险货物运输</w:t>
            </w:r>
            <w:r>
              <w:rPr>
                <w:rFonts w:ascii="宋体" w:hAnsi="宋体" w:cs="宋体"/>
                <w:kern w:val="0"/>
                <w:szCs w:val="21"/>
              </w:rPr>
              <w:t>)</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638</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随州市交通局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船舶管理业务经营者主要信息变更备案</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639</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随州市交通局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对客货运输车辆的年度审验（货运车辆）</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行政确认</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640</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随州市交通局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水运工程设计文件审查</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641</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随州市交通局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船舶国籍证书换发</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642</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随州市交通局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spacing w:val="-6"/>
                <w:kern w:val="0"/>
                <w:szCs w:val="21"/>
              </w:rPr>
            </w:pPr>
            <w:r>
              <w:rPr>
                <w:rFonts w:hint="eastAsia" w:ascii="宋体" w:hAnsi="宋体" w:cs="宋体"/>
                <w:spacing w:val="-6"/>
                <w:kern w:val="0"/>
                <w:szCs w:val="21"/>
              </w:rPr>
              <w:t>对道路运输经营者终止经营的确认（道路危险货物运输）</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行政确认</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643</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随州市交通局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光船租赁登记</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行政确认</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644</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随州市交通局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道路客货运输驾驶员从业资格许可</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645</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随州市交通局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国内水路运输经营企业新增普通货船运力备案</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646</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随州市交通局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对客货运输车辆的年度审验（客运车辆）</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行政确认</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647</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随州市交通局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公路工程质量鉴定</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行政确认</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648</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随州市交通局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国内水路运输经营许可（企业从事省内经营性旅客运输和货物运输，个人从事省际、省内普通货物运输）</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649</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随州市交通局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增加客运班线经营许可</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650</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随州市交通局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超重超限运输车辆行驶公路许可</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651</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随州市交通局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spacing w:val="-6"/>
                <w:kern w:val="0"/>
                <w:szCs w:val="21"/>
              </w:rPr>
              <w:t>因建设工程需要占用、挖掘公路或者使公路改线的许可</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652</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随州市交通局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对道路运输经营者终止经营的确认（道路货物运输）</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行政确认</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653</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随州市交通局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水路运输企业重大事项备案</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654</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随州市交通局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在公路建筑控制区内埋设管道、电缆等设施的许可</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655</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随州市交通局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在公路上增设或者改造平面交叉道口的许可</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656</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随州市交通局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港口经营许可（除国际集装箱装卸、港口理货、港口滚装</w:t>
            </w:r>
            <w:r>
              <w:rPr>
                <w:rFonts w:ascii="宋体" w:hAnsi="宋体" w:cs="宋体"/>
                <w:kern w:val="0"/>
                <w:szCs w:val="21"/>
              </w:rPr>
              <w:t>[</w:t>
            </w:r>
            <w:r>
              <w:rPr>
                <w:rFonts w:hint="eastAsia" w:ascii="宋体" w:hAnsi="宋体" w:cs="宋体"/>
                <w:kern w:val="0"/>
                <w:szCs w:val="21"/>
              </w:rPr>
              <w:t>不含载货汽车滚装</w:t>
            </w:r>
            <w:r>
              <w:rPr>
                <w:rFonts w:ascii="宋体" w:hAnsi="宋体" w:cs="宋体"/>
                <w:kern w:val="0"/>
                <w:szCs w:val="21"/>
              </w:rPr>
              <w:t>]</w:t>
            </w:r>
            <w:r>
              <w:rPr>
                <w:rFonts w:hint="eastAsia" w:ascii="宋体" w:hAnsi="宋体" w:cs="宋体"/>
                <w:kern w:val="0"/>
                <w:szCs w:val="21"/>
              </w:rPr>
              <w:t>业务）</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657</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随州市交通局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港口采掘、爆破施工作业许可</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658</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随州市交通局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道路旅客运输经营许可</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659</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随州市交通局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出租汽车驾驶员从业资格许可</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660</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随州市交通局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道路危险货物运输装卸管理人员和押运人员从业资格许可</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661</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随州市交通局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船舶变更登记</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行政确认</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662</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随州市交通局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对道路运输经营者终止经营的行政确认（道路运输站（场））</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行政确认</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663</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随州市交通局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对道路运输驾驶员的诚信考核</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行政确认</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664</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随州市交通局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道路货运经营许可</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665</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随州市交通局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建设工程合同备案</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666</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随州市交通局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船舶文书签注</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行政确认</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667</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随州市交通局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渔业船舶登记</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668</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随州市交通局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内陆渔业船舶船员证书核发</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669</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随州市交通局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渔业船舶检验</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670</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随州市教育局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高中阶段民办学校合并审批</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671</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随州市教育局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高中阶段民办学校变更名称审批</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672</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随州市教育局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校车使用许可</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673</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随州市教育局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高中阶段民办学校终止审批</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674</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随州市教育局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高中阶段民办学校变更举办者审批</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675</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随州市教育局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高中阶段（普通高中、中等职业学校）教师资格认定</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676</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随州市教育局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高中阶段民办学校设立审批</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677</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随州市教育局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中职学校学生学籍管理</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678</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随州市教育局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高中阶段民办学校分立审批</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679</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随州市教育局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普通高中学生学籍管理</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680</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随州市教育局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中等职业学校毕业证书证明服务</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公共服务</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681</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随州市经信局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电子电器产品维修服务备案</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682</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随州市地方金融工作局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融资担保公司名称变更</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683</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随州市地方金融工作局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融资担保公司分立</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684</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随州市地方金融工作局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融资担保公司变更董事、监事和高级管理人员</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685</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随州市地方金融工作局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融资担保公司减少注册资本</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686</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随州市地方金融工作局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融资担保公司调整业务范围</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687</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随州市地方金融工作局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融资担保公司变更百分之五以上股权股份</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688</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随州市地方金融工作局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融资担保公司设立审批的初审</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689</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随州市地方金融工作局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融资担保公司变更公司住所</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690</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随州市地方金融工作局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融资担保公司合并</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691</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随州市地方金融工作局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融资担保公司设立分支机构</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692</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随州市地方金融工作局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典当行及分支机构设立审批</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bottom"/>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873" w:type="dxa"/>
            <w:tcBorders>
              <w:top w:val="nil"/>
              <w:left w:val="nil"/>
              <w:bottom w:val="single" w:color="auto" w:sz="4" w:space="0"/>
              <w:right w:val="single" w:color="auto" w:sz="4" w:space="0"/>
            </w:tcBorders>
            <w:shd w:val="clear" w:color="auto" w:fill="FFFFFF"/>
            <w:vAlign w:val="bottom"/>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1003" w:type="dxa"/>
            <w:gridSpan w:val="2"/>
            <w:tcBorders>
              <w:top w:val="nil"/>
              <w:left w:val="nil"/>
              <w:bottom w:val="single" w:color="auto" w:sz="4" w:space="0"/>
              <w:right w:val="single" w:color="auto" w:sz="4" w:space="0"/>
            </w:tcBorders>
            <w:shd w:val="clear" w:color="auto" w:fill="FFFFFF"/>
            <w:vAlign w:val="bottom"/>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904" w:type="dxa"/>
            <w:tcBorders>
              <w:top w:val="nil"/>
              <w:left w:val="nil"/>
              <w:bottom w:val="single" w:color="auto" w:sz="4" w:space="0"/>
              <w:right w:val="single" w:color="auto" w:sz="4" w:space="0"/>
            </w:tcBorders>
            <w:shd w:val="clear" w:color="auto" w:fill="FFFFFF"/>
            <w:vAlign w:val="bottom"/>
          </w:tcPr>
          <w:p>
            <w:pPr>
              <w:widowControl/>
              <w:jc w:val="center"/>
              <w:rPr>
                <w:rFonts w:ascii="宋体" w:cs="宋体"/>
                <w:color w:val="000000"/>
                <w:kern w:val="0"/>
                <w:szCs w:val="21"/>
              </w:rPr>
            </w:pPr>
            <w:r>
              <w:rPr>
                <w:rFonts w:hint="eastAsia" w:ascii="宋体" w:hAnsi="宋体" w:cs="宋体"/>
                <w:color w:val="000000"/>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693</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随州市科技局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科技特派员公共服务</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公共服务</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694</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随州市民防办公室</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项目建议书审批</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695</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随州市民防办公室</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影响地震观测环境的建设工程审批</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696</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随州市民防办公室</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抗震设防要求确定</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697</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随州市民防办公室</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人民防空警报设施拆除、报废、迁移、改造审批</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698</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随州市民防办公室</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报废人民防空工程审批</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699</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随州市民防办公室</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拆除人民防空工程审批</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700</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随州市民防办公室</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组织人民防空通信、警报网的建设和管理</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701</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随州市民防办公室</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农居地震安全示范工程认定</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行政确认</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702</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随州市民防办公室</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地震应急先进表彰奖励</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行政奖励</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703</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随州市民防办公室</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组织开展在校学生的人民防空教育</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704</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随州市民防办公室</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地震观测环境保护范围的划定</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行政确认</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705</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随州市民防办公室</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应当建设专用地震监测设施的建设工程的备案</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706</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随州市民防办公室</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对在防震减灾工作中作出突出贡献的单位和个人的表彰或者奖励</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行政奖励</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707</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随州市民防办公室</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防震减灾科普教育基地的认定</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行政确认</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708</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随州市民防办公室</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防震减灾科普示范学校的认定</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行政确认</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709</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随州市民防办公室</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人民防空工程档案备案</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710</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随州市民防办公室</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应建防空地下室的民用建筑项目报建审批</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711</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随州市民防办公室</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防震减灾示范社区的认定</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行政确认</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712</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随州市民防办公室</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人民防空工程竣工验收备案</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713</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随州市民防办公室</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人民防空工程平时使用登记审批</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714</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随州市民防办公室</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应当建设专用地震监测设施的建设工程的审批</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715</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随州市民政局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民办非企业单位变更登记</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716</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随州市民政局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慈善组织公募资格认定</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717</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随州市民政局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社会团体成立登记</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718</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随州市民政局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社会团体变更登记</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719</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随州市民政局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民办非企业单位成立登记</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720</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随州市民政局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民办非企业单位注销登记</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721</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随州市民政局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社会团体注销登记</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722</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随州市民政局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华侨和港、澳、台地区居民收养登记</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行政确认</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723</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随州市民政局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经营性公墓的初审</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724</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随州市民政局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市内著名自然地理实体和中心城区街道名称的命名、更名</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725</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随州市民政局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社会组织重大活动的备案</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726</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随州市民政局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社区居委会设立、撤销、规模调整备案</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727</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随州市民政局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非公募基金会成立登记</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728</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随州市民政局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市内县（市、区）行政区域界线的裁决</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729</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随州市民政局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流浪乞讨人员救助</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行政给付</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730</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随州市民政局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非公募基金会变更登记</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731</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随州市民政局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对市管社团登记证书、印章补发服务</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732</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随州市民政局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街道办事处的设立、撤销、更名和驻地迁移</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733</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随州市民政局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配合组织部门对党政领导干部兼任市社团领导职务审批管理</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734</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随州市民政局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对市管社会组织评比表彰比赛活动的审批管理</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735</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随州市民政局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省内市（州）行政区域界线的确认</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736</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随州市民政局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对行政区域界线、加标志物、协议书及年检结果、界桩的备案</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737</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随州市民政局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对市管民办非企业单位登记证书补发服务</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738</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随州市民政局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慈善组织认定</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739</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随州市民政局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社会组织评估</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行政确认</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740</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随州市民政局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行政区域界线实地位置的确认</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行政确认</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741</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随州市民政局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非公募基金会注销登记</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742</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随州市民宗委</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开展宗教教育培训审批</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743</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随州市民宗委</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在寺观教堂内进行改变现有布局和功能改建或新建建筑物的复审</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744</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随州市民宗委</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市（州）宗教团体接受境外组织和个人捐赠的审批</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745</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随州市民宗委</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大型宗教活动审批</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746</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随州市民宗委</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扩建或异地重建其他固定宗教活动处所的审批</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747</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随州市民宗委</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宗教团体注销前审批</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748</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随州市民宗委</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扩建或异地重建寺观教堂的复审</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749</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随州市民宗委</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宗教团体变更前审批</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750</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随州市民宗委</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设立其他固定宗教活动处所的审批</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751</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随州市民宗委</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公民民族成份变更确认</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行政确认</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752</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随州市民宗委</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设立寺观教堂的复审</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753</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随州市民宗委</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宗教团体成立前审批</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754</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随州市民宗委</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在其他固定宗教活动处所内进行改变现有布局和功能改建或新建建筑物的审批</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755</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随州市农业农村局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水域滩涂养殖证的审核</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333333"/>
                <w:kern w:val="0"/>
                <w:szCs w:val="21"/>
              </w:rPr>
            </w:pPr>
            <w:r>
              <w:rPr>
                <w:rFonts w:hint="eastAsia" w:ascii="宋体" w:hAnsi="宋体" w:cs="宋体"/>
                <w:color w:val="333333"/>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333333"/>
                <w:kern w:val="0"/>
                <w:szCs w:val="21"/>
              </w:rPr>
            </w:pPr>
            <w:r>
              <w:rPr>
                <w:rFonts w:hint="eastAsia" w:ascii="宋体" w:hAnsi="宋体" w:cs="宋体"/>
                <w:color w:val="333333"/>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756</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随州市农业农村局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农作物种子生产经营许可证核发</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333333"/>
                <w:kern w:val="0"/>
                <w:szCs w:val="21"/>
              </w:rPr>
            </w:pPr>
            <w:r>
              <w:rPr>
                <w:rFonts w:hint="eastAsia" w:ascii="宋体" w:hAnsi="宋体" w:cs="宋体"/>
                <w:color w:val="333333"/>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333333"/>
                <w:kern w:val="0"/>
                <w:szCs w:val="21"/>
              </w:rPr>
            </w:pPr>
            <w:r>
              <w:rPr>
                <w:rFonts w:hint="eastAsia" w:ascii="宋体" w:hAnsi="宋体" w:cs="宋体"/>
                <w:color w:val="333333"/>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333333"/>
                <w:kern w:val="0"/>
                <w:szCs w:val="21"/>
              </w:rPr>
            </w:pPr>
            <w:r>
              <w:rPr>
                <w:rFonts w:hint="eastAsia" w:ascii="宋体" w:hAnsi="宋体" w:cs="宋体"/>
                <w:color w:val="333333"/>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333333"/>
                <w:kern w:val="0"/>
                <w:szCs w:val="21"/>
              </w:rPr>
            </w:pPr>
            <w:r>
              <w:rPr>
                <w:rFonts w:hint="eastAsia" w:ascii="宋体" w:hAnsi="宋体" w:cs="宋体"/>
                <w:color w:val="333333"/>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757</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随州市农业农村局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调运检疫</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333333"/>
                <w:kern w:val="0"/>
                <w:szCs w:val="21"/>
              </w:rPr>
            </w:pPr>
            <w:r>
              <w:rPr>
                <w:rFonts w:hint="eastAsia" w:ascii="宋体" w:hAnsi="宋体" w:cs="宋体"/>
                <w:color w:val="333333"/>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333333"/>
                <w:kern w:val="0"/>
                <w:szCs w:val="21"/>
              </w:rPr>
            </w:pPr>
            <w:r>
              <w:rPr>
                <w:rFonts w:hint="eastAsia" w:ascii="宋体" w:hAnsi="宋体" w:cs="宋体"/>
                <w:color w:val="333333"/>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333333"/>
                <w:kern w:val="0"/>
                <w:szCs w:val="21"/>
              </w:rPr>
            </w:pPr>
            <w:r>
              <w:rPr>
                <w:rFonts w:hint="eastAsia" w:ascii="宋体" w:hAnsi="宋体" w:cs="宋体"/>
                <w:color w:val="333333"/>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333333"/>
                <w:kern w:val="0"/>
                <w:szCs w:val="21"/>
              </w:rPr>
            </w:pPr>
            <w:r>
              <w:rPr>
                <w:rFonts w:hint="eastAsia" w:ascii="宋体" w:hAnsi="宋体" w:cs="宋体"/>
                <w:color w:val="333333"/>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758</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随州市农业农村局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主要农作物种子广告审查</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333333"/>
                <w:kern w:val="0"/>
                <w:szCs w:val="21"/>
              </w:rPr>
            </w:pPr>
            <w:r>
              <w:rPr>
                <w:rFonts w:hint="eastAsia" w:ascii="宋体" w:hAnsi="宋体" w:cs="宋体"/>
                <w:color w:val="333333"/>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333333"/>
                <w:kern w:val="0"/>
                <w:szCs w:val="21"/>
              </w:rPr>
            </w:pPr>
            <w:r>
              <w:rPr>
                <w:rFonts w:hint="eastAsia" w:ascii="宋体" w:hAnsi="宋体" w:cs="宋体"/>
                <w:color w:val="333333"/>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333333"/>
                <w:kern w:val="0"/>
                <w:szCs w:val="21"/>
              </w:rPr>
            </w:pPr>
            <w:r>
              <w:rPr>
                <w:rFonts w:hint="eastAsia" w:ascii="宋体" w:hAnsi="宋体" w:cs="宋体"/>
                <w:color w:val="333333"/>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333333"/>
                <w:kern w:val="0"/>
                <w:szCs w:val="21"/>
              </w:rPr>
            </w:pPr>
            <w:r>
              <w:rPr>
                <w:rFonts w:hint="eastAsia" w:ascii="宋体" w:hAnsi="宋体" w:cs="宋体"/>
                <w:color w:val="333333"/>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759</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随州市农业农村局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水产苗种生产审批</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333333"/>
                <w:kern w:val="0"/>
                <w:szCs w:val="21"/>
              </w:rPr>
            </w:pPr>
            <w:r>
              <w:rPr>
                <w:rFonts w:hint="eastAsia" w:ascii="宋体" w:hAnsi="宋体" w:cs="宋体"/>
                <w:color w:val="333333"/>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333333"/>
                <w:kern w:val="0"/>
                <w:szCs w:val="21"/>
              </w:rPr>
            </w:pPr>
            <w:r>
              <w:rPr>
                <w:rFonts w:hint="eastAsia" w:ascii="宋体" w:hAnsi="宋体" w:cs="宋体"/>
                <w:color w:val="333333"/>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760</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随州市农业农村局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生猪定点屠宰厂设置的合格审查</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333333"/>
                <w:kern w:val="0"/>
                <w:szCs w:val="21"/>
              </w:rPr>
            </w:pPr>
            <w:r>
              <w:rPr>
                <w:rFonts w:hint="eastAsia" w:ascii="宋体" w:hAnsi="宋体" w:cs="宋体"/>
                <w:color w:val="333333"/>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761</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随州市农业农村局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农药经营许可</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333333"/>
                <w:kern w:val="0"/>
                <w:szCs w:val="21"/>
              </w:rPr>
            </w:pPr>
            <w:r>
              <w:rPr>
                <w:rFonts w:hint="eastAsia" w:ascii="宋体" w:hAnsi="宋体" w:cs="宋体"/>
                <w:color w:val="333333"/>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333333"/>
                <w:kern w:val="0"/>
                <w:szCs w:val="21"/>
              </w:rPr>
            </w:pPr>
            <w:r>
              <w:rPr>
                <w:rFonts w:hint="eastAsia" w:ascii="宋体" w:hAnsi="宋体" w:cs="宋体"/>
                <w:color w:val="333333"/>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333333"/>
                <w:kern w:val="0"/>
                <w:szCs w:val="21"/>
              </w:rPr>
            </w:pPr>
            <w:r>
              <w:rPr>
                <w:rFonts w:hint="eastAsia" w:ascii="宋体" w:hAnsi="宋体" w:cs="宋体"/>
                <w:color w:val="333333"/>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333333"/>
                <w:kern w:val="0"/>
                <w:szCs w:val="21"/>
              </w:rPr>
            </w:pPr>
            <w:r>
              <w:rPr>
                <w:rFonts w:hint="eastAsia" w:ascii="宋体" w:hAnsi="宋体" w:cs="宋体"/>
                <w:color w:val="333333"/>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762</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随州市农业农村局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产地检疫</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333333"/>
                <w:kern w:val="0"/>
                <w:szCs w:val="21"/>
              </w:rPr>
            </w:pPr>
            <w:r>
              <w:rPr>
                <w:rFonts w:hint="eastAsia" w:ascii="宋体" w:hAnsi="宋体" w:cs="宋体"/>
                <w:color w:val="333333"/>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333333"/>
                <w:kern w:val="0"/>
                <w:szCs w:val="21"/>
              </w:rPr>
            </w:pPr>
            <w:r>
              <w:rPr>
                <w:rFonts w:hint="eastAsia" w:ascii="宋体" w:hAnsi="宋体" w:cs="宋体"/>
                <w:color w:val="333333"/>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333333"/>
                <w:kern w:val="0"/>
                <w:szCs w:val="21"/>
              </w:rPr>
            </w:pPr>
            <w:r>
              <w:rPr>
                <w:rFonts w:hint="eastAsia" w:ascii="宋体" w:hAnsi="宋体" w:cs="宋体"/>
                <w:color w:val="333333"/>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333333"/>
                <w:kern w:val="0"/>
                <w:szCs w:val="21"/>
              </w:rPr>
            </w:pPr>
            <w:r>
              <w:rPr>
                <w:rFonts w:hint="eastAsia" w:ascii="宋体" w:hAnsi="宋体" w:cs="宋体"/>
                <w:color w:val="333333"/>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763</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随州市气象局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新建、扩建、改建建设工程避免危害气象探测环境的初审</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764</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随州市气象局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防雷装置竣工验收</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765</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随州市气象局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升放无人驾驶自由气球、系留气球单位资质认定</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766</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随州市气象局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防雷装置设计审核</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767</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随州市气象局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升放无人驾驶自由气球或者系留气球活动审批</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768</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随州市气象局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气象信息服务单位建立气象探测站（点）备案</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769</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随州市气象局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对在气象工作、人工影响天气、气象灾害防御、防雷工作中作出突出贡献的单位和个人进行的奖励</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行政奖励</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770</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随州市气象局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组织气候可行性论证</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771</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随州市气象局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涉外气象探测站（点）备案</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772</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随州市司法局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残疾人法律援助和信息咨询</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公共服务</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773</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随州市司法局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spacing w:val="-6"/>
                <w:kern w:val="0"/>
                <w:szCs w:val="21"/>
              </w:rPr>
              <w:t>公证员执业资格执业登记受理转报（变更执业机构登记</w:t>
            </w:r>
            <w:r>
              <w:rPr>
                <w:rFonts w:hint="eastAsia" w:ascii="宋体" w:hAnsi="宋体" w:cs="宋体"/>
                <w:kern w:val="0"/>
                <w:szCs w:val="21"/>
              </w:rPr>
              <w:t>）</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774</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随州市司法局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基层法律服务工作者执业核准登记（执业注销）</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775</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随州市司法局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spacing w:val="-6"/>
                <w:kern w:val="0"/>
                <w:szCs w:val="21"/>
              </w:rPr>
            </w:pPr>
            <w:r>
              <w:rPr>
                <w:rFonts w:hint="eastAsia" w:ascii="宋体" w:hAnsi="宋体" w:cs="宋体"/>
                <w:spacing w:val="-6"/>
                <w:kern w:val="0"/>
                <w:szCs w:val="21"/>
              </w:rPr>
              <w:t>基层法律服务工作者执业核准登记（变更执业机构登记）</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776</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随州市司法局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公证员执业资格执业登记受理转报（损毁或遗失，换发或补发）</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777</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随州市司法局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司法鉴定人执业、变更、延续、注销登记的初审（变更执业类别）</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778</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随州市司法局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司法鉴定人执业、变更、延续、注销登记的初审（助理申请登记）</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779</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随州市司法局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司法鉴定机构的设立</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780</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随州市司法局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律师执业、变更、注销的初审（首次执业申请）</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781</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随州市司法局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律师事务所</w:t>
            </w:r>
            <w:r>
              <w:rPr>
                <w:rFonts w:ascii="宋体" w:hAnsi="宋体" w:cs="宋体"/>
                <w:kern w:val="0"/>
                <w:szCs w:val="21"/>
              </w:rPr>
              <w:t>(</w:t>
            </w:r>
            <w:r>
              <w:rPr>
                <w:rFonts w:hint="eastAsia" w:ascii="宋体" w:hAnsi="宋体" w:cs="宋体"/>
                <w:kern w:val="0"/>
                <w:szCs w:val="21"/>
              </w:rPr>
              <w:t>分所）设立、变更、注销的初审（设立个人律师事务所）</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782</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随州市司法局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司法鉴定人执业、变更、延续、注销登记的初审（执业证注销）</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783</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随州市司法局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司法鉴定人执业、变更、延续、注销登记的初审（执业证遗失补发）</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784</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随州市司法局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律师事务所</w:t>
            </w:r>
            <w:r>
              <w:rPr>
                <w:rFonts w:ascii="宋体" w:hAnsi="宋体" w:cs="宋体"/>
                <w:kern w:val="0"/>
                <w:szCs w:val="21"/>
              </w:rPr>
              <w:t>(</w:t>
            </w:r>
            <w:r>
              <w:rPr>
                <w:rFonts w:hint="eastAsia" w:ascii="宋体" w:hAnsi="宋体" w:cs="宋体"/>
                <w:kern w:val="0"/>
                <w:szCs w:val="21"/>
              </w:rPr>
              <w:t>分所）设立、变更、注销的初审（注销）</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785</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随州市司法局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司法鉴定人执业、变更、延续、注销登记的初审（变更执业机构）</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786</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随州市司法局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公证员执业资格执业登记受理转报（吊销、注销）</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787</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随州市司法局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律师执业、变更、注销的初审（律师执业证遗失申请补办）</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788</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随州市司法局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律师事务所</w:t>
            </w:r>
            <w:r>
              <w:rPr>
                <w:rFonts w:ascii="宋体" w:hAnsi="宋体" w:cs="宋体"/>
                <w:kern w:val="0"/>
                <w:szCs w:val="21"/>
              </w:rPr>
              <w:t>(</w:t>
            </w:r>
            <w:r>
              <w:rPr>
                <w:rFonts w:hint="eastAsia" w:ascii="宋体" w:hAnsi="宋体" w:cs="宋体"/>
                <w:kern w:val="0"/>
                <w:szCs w:val="21"/>
              </w:rPr>
              <w:t>分所）设立、变更、注销的初审（设立律师事务所分所）</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789</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随州市司法局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律师事务所</w:t>
            </w:r>
            <w:r>
              <w:rPr>
                <w:rFonts w:ascii="宋体" w:hAnsi="宋体" w:cs="宋体"/>
                <w:kern w:val="0"/>
                <w:szCs w:val="21"/>
              </w:rPr>
              <w:t>(</w:t>
            </w:r>
            <w:r>
              <w:rPr>
                <w:rFonts w:hint="eastAsia" w:ascii="宋体" w:hAnsi="宋体" w:cs="宋体"/>
                <w:kern w:val="0"/>
                <w:szCs w:val="21"/>
              </w:rPr>
              <w:t>分所）设立、变更、注销的初审（分所派驻律师变更）</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790</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随州市司法局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司法鉴定分支机构的设立</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791</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随州市司法局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律师事务所</w:t>
            </w:r>
            <w:r>
              <w:rPr>
                <w:rFonts w:ascii="宋体" w:hAnsi="宋体" w:cs="宋体"/>
                <w:kern w:val="0"/>
                <w:szCs w:val="21"/>
              </w:rPr>
              <w:t>(</w:t>
            </w:r>
            <w:r>
              <w:rPr>
                <w:rFonts w:hint="eastAsia" w:ascii="宋体" w:hAnsi="宋体" w:cs="宋体"/>
                <w:kern w:val="0"/>
                <w:szCs w:val="21"/>
              </w:rPr>
              <w:t>分所）设立、变更、注销的初审（执业证书遗失补发）</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792</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随州市司法局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法定代表人、机构负责人、机构名称、机构住址、资金数额、业务范围等项目变更</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793</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随州市司法局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律师事务所</w:t>
            </w:r>
            <w:r>
              <w:rPr>
                <w:rFonts w:ascii="宋体" w:hAnsi="宋体" w:cs="宋体"/>
                <w:kern w:val="0"/>
                <w:szCs w:val="21"/>
              </w:rPr>
              <w:t>(</w:t>
            </w:r>
            <w:r>
              <w:rPr>
                <w:rFonts w:hint="eastAsia" w:ascii="宋体" w:hAnsi="宋体" w:cs="宋体"/>
                <w:kern w:val="0"/>
                <w:szCs w:val="21"/>
              </w:rPr>
              <w:t>分所）设立、变更、注销的初审（设立普通合伙律师事务所）</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794</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随州市司法局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司法鉴定机构执业证遗失补发</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795</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随州市司法局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律师执业、变更、注销的初审（申请恢复执业）</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796</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随州市司法局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司法鉴定人执业、变更、延续、注销登记的初审（申请执业登记）</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797</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随州市司法局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对律师执业年度考核结果备案</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798</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随州市司法局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司法鉴定机构延续</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799</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随州市司法局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司法鉴定人执业、变更、延续、注销登记的初审（执业证延续）</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800</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随州市司法局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基层法律服务工作者执业核准登记（执业登记）</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801</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随州市司法局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律师执业、变更、注销的初审（所名变更换发律师执业证）</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802</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随州市司法局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律师事务所</w:t>
            </w:r>
            <w:r>
              <w:rPr>
                <w:rFonts w:ascii="宋体" w:hAnsi="宋体" w:cs="宋体"/>
                <w:kern w:val="0"/>
                <w:szCs w:val="21"/>
              </w:rPr>
              <w:t>(</w:t>
            </w:r>
            <w:r>
              <w:rPr>
                <w:rFonts w:hint="eastAsia" w:ascii="宋体" w:hAnsi="宋体" w:cs="宋体"/>
                <w:kern w:val="0"/>
                <w:szCs w:val="21"/>
              </w:rPr>
              <w:t>分所）设立、变更、注销的初审（变更组织形式）</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803</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随州市司法局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spacing w:val="-6"/>
                <w:kern w:val="0"/>
                <w:szCs w:val="21"/>
              </w:rPr>
              <w:t>律师事务所</w:t>
            </w:r>
            <w:r>
              <w:rPr>
                <w:rFonts w:ascii="宋体" w:hAnsi="宋体" w:cs="宋体"/>
                <w:spacing w:val="-6"/>
                <w:kern w:val="0"/>
                <w:szCs w:val="21"/>
              </w:rPr>
              <w:t>(</w:t>
            </w:r>
            <w:r>
              <w:rPr>
                <w:rFonts w:hint="eastAsia" w:ascii="宋体" w:hAnsi="宋体" w:cs="宋体"/>
                <w:spacing w:val="-6"/>
                <w:kern w:val="0"/>
                <w:szCs w:val="21"/>
              </w:rPr>
              <w:t>分所）设立、变更、注销的初审（变更名称）</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804</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随州市司法局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基层法律服务工作者执业核准</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805</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随州市司法局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法律援助</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公共服务</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806</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随州市司法局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公证员执业资格执业登记受理转报（执业登记）</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807</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随州市司法局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司法鉴定机构注销</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808</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随州市司法局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法律职业资格审核转报</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809</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随州市司法局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律师执业、变更、注销的初审（申请变更律师执业机构（市内））</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810</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随州市司法局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律师执业、变更、注销的初审（申请变更律师执业机构（外地转入））</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811</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随州市司法局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律师事务所</w:t>
            </w:r>
            <w:r>
              <w:rPr>
                <w:rFonts w:ascii="宋体" w:hAnsi="宋体" w:cs="宋体"/>
                <w:kern w:val="0"/>
                <w:szCs w:val="21"/>
              </w:rPr>
              <w:t>(</w:t>
            </w:r>
            <w:r>
              <w:rPr>
                <w:rFonts w:hint="eastAsia" w:ascii="宋体" w:hAnsi="宋体" w:cs="宋体"/>
                <w:kern w:val="0"/>
                <w:szCs w:val="21"/>
              </w:rPr>
              <w:t>分所）设立、变更、注销的初审（设立特殊的普通合伙律师事务所）</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812</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spacing w:val="-6"/>
                <w:kern w:val="0"/>
                <w:szCs w:val="21"/>
              </w:rPr>
              <w:t>《就业创业证》办理（单位新录用人员就业登记及发证）</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公共服务</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813</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《就业创业证》办理（个人就业登记及发证）</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公共服务</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814</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《就业创业证》办理（个人失业登记及发证）</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公共服务</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815</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《就业创业证》办理（信息变更）</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公共服务</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816</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《就业创业证》办理（信息查询）</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公共服务</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817</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城镇职工社会保险登记（变更登记）</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公共服务</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818</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城镇职工社会保险登记（增减险种）</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公共服务</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819</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城镇职工社会保险登记（注销登记）</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公共服务</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820</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城镇职工养老保险参保人员死亡日期认定（企业参保人员死亡日期认定）</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公共服务</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821</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城镇职工养老保险参保人员信息变更（单位参保人员一般信息变更）</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公共服务</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822</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城镇职工养老保险参保人员信息变更（离退休人员一般信息变更）</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公共服务</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823</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城镇职工养老保险参保人员信息变更（灵活就业人员一般信息变更）</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公共服务</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824</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城镇职工养老保险信息查询（个人参保证明查询打印）</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公共服务</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825</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城镇职工养老保险信息查询（个人权益告知单查询）</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公共服务</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826</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城镇职工养老保险信息查询（离退休人员待遇发放信息查询）</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公共服务</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827</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城镇职工养老保险信息查询（企业参保证明查询打印）</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公共服务</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828</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创业补贴申报（高校毕业生）</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829</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创业补贴申报（就业困难人员）</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830</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创业担保贷款借款人资质审核（个人）</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行政确认</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831</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创业担保贷款借款人资质审核（小微企业）</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行政确认</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832</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非我省取得的职称证书认定</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行政确认</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833</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高校毕业生社会保险补贴申报（灵活就业）</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834</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高校毕业生社会保险补贴申报（小微企业招用）</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835</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工伤认定</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行政确认</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836</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公益性岗位补贴申报</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837</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公益性岗位认定</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行政确认</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838</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国家职业资格证书办理（补办）</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公共服务</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839</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国家职业资格证书办理（新办）</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行政确认</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840</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国有企业改制职工安置方案预先审核</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841</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海外人才确认（留学回国人员户籍办理服务）</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公共服务</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842</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湖北省参加企业职工基本养老保险人员退休证办理（变更信息）</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公共服务</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843</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湖北省参加企业职工基本养老保险人员退休证办理（补办）</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公共服务</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844</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湖北省参加企业职工基本养老保险人员退休证办理（申领）</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公共服务</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845</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湖北省高校毕业生就业见习</w:t>
            </w:r>
            <w:r>
              <w:rPr>
                <w:rFonts w:ascii="宋体" w:hAnsi="宋体" w:cs="宋体"/>
                <w:kern w:val="0"/>
                <w:szCs w:val="21"/>
              </w:rPr>
              <w:t>(</w:t>
            </w:r>
            <w:r>
              <w:rPr>
                <w:rFonts w:hint="eastAsia" w:ascii="宋体" w:hAnsi="宋体" w:cs="宋体"/>
                <w:kern w:val="0"/>
                <w:szCs w:val="21"/>
              </w:rPr>
              <w:t>基地申报认定</w:t>
            </w:r>
            <w:r>
              <w:rPr>
                <w:rFonts w:ascii="宋体" w:hAnsi="宋体" w:cs="宋体"/>
                <w:kern w:val="0"/>
                <w:szCs w:val="21"/>
              </w:rPr>
              <w:t>)</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行政确认</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846</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湖北省职业技能竞赛裁判员证办理</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行政确认</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847</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机关事业单位养老保险单位参保登记（一般信息变更登记）</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公共服务</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848</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机关事业单位养老保险人员参保管理（人员一般信息变更）</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公共服务</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849</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机关事业单位养老保险退休人员待遇暂停（定期待遇暂停）</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公共服务</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850</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机关事业单位养老保险信息查询打印（单位历年基本养老金调待名册查询打印）</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公共服务</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851</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机关事业单位养老保险信息查询打印（单位上线情况明细查询打印）</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公共服务</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852</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机关事业单位养老保险信息查询打印（退休人员待遇发放信息查询打印）</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公共服务</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853</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机关事业单位养老保险信息查询打印（退休人员待遇信息查询打印）</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公共服务</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854</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机关事业单位养老保险信息查询打印（退休人员待遇证明查询打印）</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公共服务</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855</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机关事业单位养老保险信息查询打印（退休人员历年基本养老金调整情况查询打印）</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公共服务</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856</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机关事业单位养老保险信息查询打印（职工信息查询打印）</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公共服务</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857</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基本医疗保险个人定点机构管理（门诊定点机构签约）</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公共服务</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858</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基本医疗保险个人定点机构管理（门诊特殊慢性病定点机构变更）</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公共服务</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859</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基本医疗保险个人定点机构管理（门诊统筹定点机构变更）</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公共服务</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860</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集体合同审查备案</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861</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技工学校办学资格审批（变更办学范围）</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862</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技工学校办学资格审批（变更名称）</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863</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技工学校办学资格审批（设立）</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864</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技工学校办学资格审批（终止）</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865</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就业困难人员认定</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行政确认</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866</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就业困难人员社会保险补贴申报</w:t>
            </w:r>
            <w:r>
              <w:rPr>
                <w:rFonts w:ascii="宋体" w:hAnsi="宋体" w:cs="宋体"/>
                <w:kern w:val="0"/>
                <w:szCs w:val="21"/>
              </w:rPr>
              <w:t xml:space="preserve"> </w:t>
            </w:r>
            <w:r>
              <w:rPr>
                <w:rFonts w:hint="eastAsia" w:ascii="宋体" w:hAnsi="宋体" w:cs="宋体"/>
                <w:kern w:val="0"/>
                <w:szCs w:val="21"/>
              </w:rPr>
              <w:t>（公益性岗位安置）</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867</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就业困难人员社会保险补贴申报（灵活就业）</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868</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就业困难人员社会保险补贴申报（企业招用）</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869</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劳动能力鉴定（工伤职工初次鉴定）</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公共服务</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870</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劳动能力鉴定（工伤职工复查鉴定）</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公共服务</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871</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劳动能力鉴定（供养亲属丧失劳动能力鉴定）</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公共服务</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872</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劳动能力鉴定（企事业单位职工病退鉴定）</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公共服务</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873</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劳动人事争议仲裁（案件进度查询）</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公共服务</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874</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劳动人事争议仲裁（案件释疑）</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公共服务</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875</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劳动人事争议仲裁（案卷查阅）</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公共服务</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876</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劳动人事争议仲裁（劳动者申请立案）</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公共服务</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877</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劳动人事争议仲裁（用人单位申请立案）</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公共服务</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878</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劳务派遣经营许可（变更地址）</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879</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劳务派遣经营许可（变更法定代表人）</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880</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劳务派遣经营许可（变更名称）</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881</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劳务派遣经营许可（变更注册资本）</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882</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劳务派遣经营许可（分公司经营备案）</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883</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劳务派遣经营许可（年度经营情况核验）</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884</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劳务派遣经营许可（设立）</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885</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spacing w:val="-6"/>
                <w:kern w:val="0"/>
                <w:szCs w:val="21"/>
              </w:rPr>
              <w:t>劳务派遣经营许可（设立分公司经营劳务派遣业务报告）</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886</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劳务派遣经营许可（延续换证）</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887</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劳务派遣经营许可（注销）</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888</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灵活就业人员办理职工医保（灵活就业人员停保）</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公共服务</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889</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灵活就业人员办理职工医保（职工医保新参保）</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公共服务</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890</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领取人事考试证书</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公共服务</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891</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流动人员人事档案管理服务（档案调出）</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公共服务</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892</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流动人员人事档案管理服务（档案接转情况查询）</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公共服务</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893</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流动人员人事档案管理服务（开具存档证明）</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公共服务</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894</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spacing w:val="-6"/>
                <w:kern w:val="0"/>
                <w:szCs w:val="21"/>
              </w:rPr>
              <w:t>流动人员人事档案管理服务（流动党员组织关系的转出）</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公共服务</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895</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流动人员人事档案管理服务（政审复函）</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公共服务</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896</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民办职业培训机构办学资格审批（变更名称）</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897</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民办职业培训机构办学资格审批（取消专业）</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898</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民办职业培训机构办学资格审批（设立）</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899</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民办职业培训机构办学资格审批（新增专业）</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900</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民办职业培训机构办学资格审批（延续换证）</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901</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民办职业培训机构办学资格审批（终止）</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902</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企业裁减人员报告备案</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903</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企业实行不定时工作制和综合计算工时工作制审批（备案）</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904</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企业实行不定时工作制和综合计算工时工作制审批（首次申请）</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905</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企业实行不定时工作制和综合计算工时工作制审批（延续申请）</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906</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企业吸纳贫困人口就业奖补</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907</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求职创业补贴申报</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908</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人力资源服务机构设立及其业务范围审批（本省机构设立分支机构备案）</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909</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人力资源服务机构设立及其业务范围审批（变更法定代表人）</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910</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人力资源服务机构设立及其业务范围审批（变更服务范围）</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911</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人力资源服务机构设立及其业务范围审批（变更机构名称）</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912</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人力资源服务机构设立及其业务范围审批（变更住所）</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913</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人力资源服务机构设立及其业务范围审批</w:t>
            </w:r>
            <w:r>
              <w:rPr>
                <w:rFonts w:ascii="宋体" w:hAnsi="宋体" w:cs="宋体"/>
                <w:kern w:val="0"/>
                <w:szCs w:val="21"/>
              </w:rPr>
              <w:t>(</w:t>
            </w:r>
            <w:r>
              <w:rPr>
                <w:rFonts w:hint="eastAsia" w:ascii="宋体" w:hAnsi="宋体" w:cs="宋体"/>
                <w:kern w:val="0"/>
                <w:szCs w:val="21"/>
              </w:rPr>
              <w:t>补办）</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914</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人力资源服务机构设立及其业务范围审批（年度报告公示）</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915</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人力资源服务机构设立及其业务范围审批（设立）</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916</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人力资源服务机构设立及其业务范围审批（外省机构在鄂设立分公司备案）</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917</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人力资源服务机构设立及其业务范围审批（延续换证）</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918</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人力资源服务机构设立及其业务范围审批（终止）</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919</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社会保障卡服务（临时挂失）</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公共服务</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920</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社会保障卡服务（申领）</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公共服务</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921</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社会保障卡服务（制卡进度查询）</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公共服务</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922</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生育保险待遇备案</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公共服务</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923</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失业保险（待遇核定支付）</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行政给付</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924</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失业保险（待遇信息查询）</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行政给付</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925</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失业保险（技能提升补贴）</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行政给付</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926</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失业保险（稳岗补贴发放）</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行政给付</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927</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事业单位岗位管理（事业单位岗位聘用认定）</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928</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事业单位岗位管理（事业单位岗位设置方案核准）</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929</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事业单位岗位管理（事业单位两类岗位任职核准）</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930</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事业单位岗位管理（事业单位特设岗位核准）</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931</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事业单位工作人员开除处分备案</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932</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事业单位工作人员申诉（申诉）</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933</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事业单位工作人员申诉（再申诉）</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934</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事业单位公开招聘（市（州）、县（市、区）事业单位公开招聘方案核准）</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935</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事业单位公开招聘（市（州）、县（市、区）事业单位公开招聘结果备案）</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936</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文艺、体育和特种工艺单位招用未满</w:t>
            </w:r>
            <w:r>
              <w:rPr>
                <w:rFonts w:ascii="宋体" w:hAnsi="宋体" w:cs="宋体"/>
                <w:kern w:val="0"/>
                <w:szCs w:val="21"/>
              </w:rPr>
              <w:t>16</w:t>
            </w:r>
            <w:r>
              <w:rPr>
                <w:rFonts w:hint="eastAsia" w:ascii="宋体" w:hAnsi="宋体" w:cs="宋体"/>
                <w:kern w:val="0"/>
                <w:szCs w:val="21"/>
              </w:rPr>
              <w:t>周岁的未成年人审批</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937</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异地就医备案（常驻异地工作人员备案）</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公共服务</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938</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异地就医备案（异地安置退休人员备案）</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公共服务</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939</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异地就医备案（异地长期居住人员备案）</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公共服务</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940</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异地就医备案（转诊登记备案）</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公共服务</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941</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招聘信息发布</w:t>
            </w:r>
            <w:r>
              <w:rPr>
                <w:rFonts w:ascii="宋体" w:hAnsi="宋体" w:cs="宋体"/>
                <w:kern w:val="0"/>
                <w:szCs w:val="21"/>
              </w:rPr>
              <w:t>(</w:t>
            </w:r>
            <w:r>
              <w:rPr>
                <w:rFonts w:hint="eastAsia" w:ascii="宋体" w:hAnsi="宋体" w:cs="宋体"/>
                <w:kern w:val="0"/>
                <w:szCs w:val="21"/>
              </w:rPr>
              <w:t>单位信息审核</w:t>
            </w:r>
            <w:r>
              <w:rPr>
                <w:rFonts w:ascii="宋体" w:hAnsi="宋体" w:cs="宋体"/>
                <w:kern w:val="0"/>
                <w:szCs w:val="21"/>
              </w:rPr>
              <w:t>)</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公共服务</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942</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招聘信息发布</w:t>
            </w:r>
            <w:r>
              <w:rPr>
                <w:rFonts w:ascii="宋体" w:hAnsi="宋体" w:cs="宋体"/>
                <w:kern w:val="0"/>
                <w:szCs w:val="21"/>
              </w:rPr>
              <w:t>(</w:t>
            </w:r>
            <w:r>
              <w:rPr>
                <w:rFonts w:hint="eastAsia" w:ascii="宋体" w:hAnsi="宋体" w:cs="宋体"/>
                <w:kern w:val="0"/>
                <w:szCs w:val="21"/>
              </w:rPr>
              <w:t>岗位信息审核</w:t>
            </w:r>
            <w:r>
              <w:rPr>
                <w:rFonts w:ascii="宋体" w:hAnsi="宋体" w:cs="宋体"/>
                <w:kern w:val="0"/>
                <w:szCs w:val="21"/>
              </w:rPr>
              <w:t>)</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公共服务</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943</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招聘信息发布</w:t>
            </w:r>
            <w:r>
              <w:rPr>
                <w:rFonts w:ascii="宋体" w:hAnsi="宋体" w:cs="宋体"/>
                <w:kern w:val="0"/>
                <w:szCs w:val="21"/>
              </w:rPr>
              <w:t>(</w:t>
            </w:r>
            <w:r>
              <w:rPr>
                <w:rFonts w:hint="eastAsia" w:ascii="宋体" w:hAnsi="宋体" w:cs="宋体"/>
                <w:kern w:val="0"/>
                <w:szCs w:val="21"/>
              </w:rPr>
              <w:t>信息变更</w:t>
            </w:r>
            <w:r>
              <w:rPr>
                <w:rFonts w:ascii="宋体" w:hAnsi="宋体" w:cs="宋体"/>
                <w:kern w:val="0"/>
                <w:szCs w:val="21"/>
              </w:rPr>
              <w:t>)</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公共服务</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944</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职称评审委员会核准</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行政确认</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945</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职称委托评审</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行政确认</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946</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职称证书、职业资格证书补办</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公共服务</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947</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职工基本医疗保险关系市（州）内转移接续（转出）</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公共服务</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948</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职工基本医疗保险关系市（州）内转移接续（转入）</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公共服务</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949</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职工医保、工伤保险、生育保险参保登记</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公共服务</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950</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职工医保在职转退休</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公共服务</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951</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职业培训补贴（创业培训补贴申报）</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行政给付</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952</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职业培训补贴（岗前培训补贴申报）</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行政给付</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953</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职业培训补贴（就业技能培训补贴申报）</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行政给付</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954</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职业培训补贴</w:t>
            </w:r>
            <w:r>
              <w:rPr>
                <w:rFonts w:ascii="宋体" w:hAnsi="宋体" w:cs="宋体"/>
                <w:kern w:val="0"/>
                <w:szCs w:val="21"/>
              </w:rPr>
              <w:t>(</w:t>
            </w:r>
            <w:r>
              <w:rPr>
                <w:rFonts w:hint="eastAsia" w:ascii="宋体" w:hAnsi="宋体" w:cs="宋体"/>
                <w:kern w:val="0"/>
                <w:szCs w:val="21"/>
              </w:rPr>
              <w:t>开班申请</w:t>
            </w:r>
            <w:r>
              <w:rPr>
                <w:rFonts w:ascii="宋体" w:hAnsi="宋体" w:cs="宋体"/>
                <w:kern w:val="0"/>
                <w:szCs w:val="21"/>
              </w:rPr>
              <w:t>)</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行政给付</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955</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职业培训补贴</w:t>
            </w:r>
            <w:r>
              <w:rPr>
                <w:rFonts w:ascii="宋体" w:hAnsi="宋体" w:cs="宋体"/>
                <w:kern w:val="0"/>
                <w:szCs w:val="21"/>
              </w:rPr>
              <w:t>(</w:t>
            </w:r>
            <w:r>
              <w:rPr>
                <w:rFonts w:hint="eastAsia" w:ascii="宋体" w:hAnsi="宋体" w:cs="宋体"/>
                <w:kern w:val="0"/>
                <w:szCs w:val="21"/>
              </w:rPr>
              <w:t>培训期间生活费补贴申报</w:t>
            </w:r>
            <w:r>
              <w:rPr>
                <w:rFonts w:ascii="宋体" w:hAnsi="宋体" w:cs="宋体"/>
                <w:kern w:val="0"/>
                <w:szCs w:val="21"/>
              </w:rPr>
              <w:t>)</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行政给付</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956</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职业资格证书查询</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公共服务</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957</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专业技术人员起点职务认定</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行政确认</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958</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专业技术人员水平能力测试免试申请</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行政确认</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959</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随州市人社局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专业技术人员职称证书查验</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公共服务</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960</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随州市水利和湖泊局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取水许可</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961</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随州市水利和湖泊局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洪水影响评价审批</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962</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随州市水利和湖泊局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河道采砂许可</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963</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随州市水利和湖泊局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不同行政区域边界水工程批准</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964</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随州市水利和湖泊局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计划用水单位用水计划指标核定</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公共服务</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965</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随州市水利和湖泊局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水利水电工程质量结论核定（单位工程）</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行政确认</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966</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随州市水利和湖泊局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水利水电工程质量结论核定（核备）（分部工程）</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行政确认</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967</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随州市水利和湖泊局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占用农业灌溉水源、灌排工程设施审批</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968</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随州市水利和湖泊局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农村集体经济组织修建水库审批</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969</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随州市水利和湖泊局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水利水电工程建设项目安全生产措施方案备案</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970</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随州市水利和湖泊局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水利基础设施建设项目初步设计审批（涉及水利部出资项目）</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971</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随州市水利和湖泊局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水利水电工程项目划分</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972</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随州市水利和湖泊局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水平衡测试验收</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973</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随州市水利和湖泊局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水库改变或者部分调整水库功能和水库特征水位审批</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974</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随州市水利和湖泊局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占用防洪规划保留区土地审核</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975</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随州市水利和湖泊局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病险水闸除险加固的注册登记、安全鉴定审查批复</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976</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随州市水利和湖泊局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采砂可行性论证报告审批</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977</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随州市水利和湖泊局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水利水电勘测设计、施工、监理资质申请前期审查</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978</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随州市水利和湖泊局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水利水电工程招标备案</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979</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随州市水利和湖泊局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水事纠纷裁决</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行政裁决</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980</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随州市水利和湖泊局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水利工程建设项目竣工验收</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981</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随州市水利和湖泊局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占用农业灌溉水源及排灌设施补偿费兴建的水利工程的所有权、使用权确定</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行政确认</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982</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随州市水利和湖泊局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水利水电工程竣工质量抽样检测方案审核</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983</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随州市水利和湖泊局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水库注册登记、降等和报废的审批确认</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行政确认</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984</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随州市水利和湖泊局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生产建设项目水土保持方案审批</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985</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随州市水利和湖泊局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护堤护岸林木营造和管理</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986</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随州市水利和湖泊局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水利技术推广服务</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公共服务</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987</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随州市水利和湖泊局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水库大坝和水闸工程安全鉴定</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行政确认</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988</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随州市统计局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对检举有功的单位、个人的奖励</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行政奖励</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989</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随州市统计局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统计信息咨询服务</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公共服务</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990</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随州市统计局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经济普查先进集体和先进个人的奖励</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行政奖励</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991</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随州市文化和旅游局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导游证核发</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992</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color w:val="000000"/>
                <w:kern w:val="0"/>
                <w:szCs w:val="21"/>
              </w:rPr>
              <w:t>随州市文化和旅游局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受理旅游投诉</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公共服务</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993</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color w:val="000000"/>
                <w:kern w:val="0"/>
                <w:szCs w:val="21"/>
              </w:rPr>
              <w:t>随州市文化和旅游局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经营国内旅游和入境旅游业务旅行社变更法定代表人登记事项备案</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994</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color w:val="000000"/>
                <w:kern w:val="0"/>
                <w:szCs w:val="21"/>
              </w:rPr>
              <w:t>随州市文化和旅游局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经营国内旅游和入境旅游业务旅行社变更经营场所登记事项备案</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995</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color w:val="000000"/>
                <w:kern w:val="0"/>
                <w:szCs w:val="21"/>
              </w:rPr>
              <w:t>随州市文化和旅游局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旅行社</w:t>
            </w:r>
            <w:r>
              <w:rPr>
                <w:rFonts w:ascii="宋体" w:hAnsi="宋体" w:cs="宋体"/>
                <w:kern w:val="0"/>
                <w:szCs w:val="21"/>
              </w:rPr>
              <w:t>(</w:t>
            </w:r>
            <w:r>
              <w:rPr>
                <w:rFonts w:hint="eastAsia" w:ascii="宋体" w:hAnsi="宋体" w:cs="宋体"/>
                <w:kern w:val="0"/>
                <w:szCs w:val="21"/>
              </w:rPr>
              <w:t>含分社</w:t>
            </w:r>
            <w:r>
              <w:rPr>
                <w:rFonts w:ascii="宋体" w:hAnsi="宋体" w:cs="宋体"/>
                <w:kern w:val="0"/>
                <w:szCs w:val="21"/>
              </w:rPr>
              <w:t>)</w:t>
            </w:r>
            <w:r>
              <w:rPr>
                <w:rFonts w:hint="eastAsia" w:ascii="宋体" w:hAnsi="宋体" w:cs="宋体"/>
                <w:kern w:val="0"/>
                <w:szCs w:val="21"/>
              </w:rPr>
              <w:t>终止经营备案</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996</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color w:val="000000"/>
                <w:kern w:val="0"/>
                <w:szCs w:val="21"/>
              </w:rPr>
              <w:t>随州市文化和旅游局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经营国内旅游和入境旅游业务旅行社变更出资人登记事项备案</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997</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color w:val="000000"/>
                <w:kern w:val="0"/>
                <w:szCs w:val="21"/>
              </w:rPr>
              <w:t>随州市文化和旅游局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经营国内旅游业务和入境旅游业务的旅行社审批</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998</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color w:val="000000"/>
                <w:kern w:val="0"/>
                <w:szCs w:val="21"/>
              </w:rPr>
              <w:t>随州市文化和旅游局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经营国内旅游和入境旅游业务旅行社变更名称登记事项备案</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999</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color w:val="000000"/>
                <w:kern w:val="0"/>
                <w:szCs w:val="21"/>
              </w:rPr>
              <w:t>随州市文化和旅游局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演出经纪机构设立审批</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1000</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color w:val="000000"/>
                <w:kern w:val="0"/>
                <w:szCs w:val="21"/>
              </w:rPr>
              <w:t>随州市文化和旅游局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乡镇设立广播电视站和机关、部队、团体、企业事业单位设立有线广播电视站审批的初审</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1001</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color w:val="000000"/>
                <w:kern w:val="0"/>
                <w:szCs w:val="21"/>
              </w:rPr>
              <w:t>随州市文化和旅游局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广播电台、电视台设立审批的初审</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1002</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color w:val="000000"/>
                <w:kern w:val="0"/>
                <w:szCs w:val="21"/>
              </w:rPr>
              <w:t>随州市文化和旅游局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广播电台、电视台终止审批的初审</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1003</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color w:val="000000"/>
                <w:kern w:val="0"/>
                <w:szCs w:val="21"/>
              </w:rPr>
              <w:t>随州市文化和旅游局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文物保护工程资质许可（勘察设计丙级，施工三级，监理丙级）</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1004</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color w:val="000000"/>
                <w:kern w:val="0"/>
                <w:szCs w:val="21"/>
              </w:rPr>
              <w:t>随州市文化和旅游局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区域性有线广播电视传输覆盖网总体规划、建设方案审核的初审</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1005</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color w:val="000000"/>
                <w:kern w:val="0"/>
                <w:szCs w:val="21"/>
              </w:rPr>
              <w:t>随州市文化和旅游局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卫星电视广播地面接收设施安装服务审批的初审</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1006</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color w:val="000000"/>
                <w:kern w:val="0"/>
                <w:szCs w:val="21"/>
              </w:rPr>
              <w:t>随州市文化和旅游局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文物保护单位原址保护措施审批</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1007</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color w:val="000000"/>
                <w:kern w:val="0"/>
                <w:szCs w:val="21"/>
              </w:rPr>
              <w:t>随州市文化和旅游局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卫星地面接收设施接收境外电视节目审批的初审</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1008</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color w:val="000000"/>
                <w:kern w:val="0"/>
                <w:szCs w:val="21"/>
              </w:rPr>
              <w:t>随州市文化和旅游局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广播电视视频点播业务许可证（乙种）审批的初审</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1009</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color w:val="000000"/>
                <w:kern w:val="0"/>
                <w:szCs w:val="21"/>
              </w:rPr>
              <w:t>随州市文化和旅游局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核定为文物保护单位的属于国家所有的纪念建筑物或者古建筑改变用途审批的初审</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1010</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color w:val="000000"/>
                <w:kern w:val="0"/>
                <w:szCs w:val="21"/>
              </w:rPr>
              <w:t>随州市文化和旅游局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博物馆处理不够入藏标准、无保存价值的文物或标本审批</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1011</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color w:val="000000"/>
                <w:kern w:val="0"/>
                <w:szCs w:val="21"/>
              </w:rPr>
              <w:t>随州市文化和旅游局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举办涉外、涉港澳台文艺表演团体、个人参加的营业性演出审批（在歌舞娱乐场所、旅游景区、主题公园、游乐园、宾馆、饭店、酒吧、餐饮场所等非演出场所）</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1012</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color w:val="000000"/>
                <w:kern w:val="0"/>
                <w:szCs w:val="21"/>
              </w:rPr>
              <w:t>随州市文化和旅游局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临时占用公共体育场（馆）设施审批</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1013</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color w:val="000000"/>
                <w:kern w:val="0"/>
                <w:szCs w:val="21"/>
              </w:rPr>
              <w:t>随州市文化和旅游局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广播电视频率使用许可证核发的初审</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1014</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color w:val="000000"/>
                <w:kern w:val="0"/>
                <w:szCs w:val="21"/>
              </w:rPr>
              <w:t>随州市文化和旅游局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经营性互联网文化单位变更许可（变更经营范围）</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1015</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color w:val="000000"/>
                <w:kern w:val="0"/>
                <w:szCs w:val="21"/>
              </w:rPr>
              <w:t>随州市文化和旅游局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经营性互联网文化单位变更许可（变更经营地址）</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1016</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color w:val="000000"/>
                <w:kern w:val="0"/>
                <w:szCs w:val="21"/>
              </w:rPr>
              <w:t>随州市文化和旅游局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经营性互联网文化单位注销许可</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1017</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color w:val="000000"/>
                <w:kern w:val="0"/>
                <w:szCs w:val="21"/>
              </w:rPr>
              <w:t>随州市文化和旅游局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互联网上网服务营业场所经营单位变更审批（变更注册资本）</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1018</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color w:val="000000"/>
                <w:kern w:val="0"/>
                <w:szCs w:val="21"/>
              </w:rPr>
              <w:t>随州市文化和旅游局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互联网上网服务营业场所经营单位注销审批</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1019</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color w:val="000000"/>
                <w:kern w:val="0"/>
                <w:szCs w:val="21"/>
              </w:rPr>
              <w:t>随州市文化和旅游局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对文物保护单位、未核定为文物保护单位的不可移动文物修缮许可</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1020</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color w:val="000000"/>
                <w:kern w:val="0"/>
                <w:szCs w:val="21"/>
              </w:rPr>
              <w:t>随州市文化和旅游局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广播电视节目传送业务审批的初审</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1021</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color w:val="000000"/>
                <w:kern w:val="0"/>
                <w:szCs w:val="21"/>
              </w:rPr>
              <w:t>随州市文化和旅游局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信息网络传播视听节目许可审核的初审</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1022</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color w:val="000000"/>
                <w:kern w:val="0"/>
                <w:szCs w:val="21"/>
              </w:rPr>
              <w:t>随州市文化和旅游局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经营性互联网文化单位变更许可（变更单位名称）</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1023</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color w:val="000000"/>
                <w:kern w:val="0"/>
                <w:szCs w:val="21"/>
              </w:rPr>
              <w:t>随州市文化和旅游局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互联网上网服务营业场所经营单位设立审批</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1024</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color w:val="000000"/>
                <w:kern w:val="0"/>
                <w:szCs w:val="21"/>
              </w:rPr>
              <w:t>随州市文化和旅游局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为申报出境的文物复仿制品出具文物复仿制品证明</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公共服务</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1025</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color w:val="000000"/>
                <w:kern w:val="0"/>
                <w:szCs w:val="21"/>
              </w:rPr>
              <w:t>随州市文化和旅游局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经营性互联网文化单位补证许可</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1026</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color w:val="000000"/>
                <w:kern w:val="0"/>
                <w:szCs w:val="21"/>
              </w:rPr>
              <w:t>随州市文化和旅游局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互联网上网服务营业场所经营单位变更审批（改建、扩建）</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1027</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color w:val="000000"/>
                <w:kern w:val="0"/>
                <w:szCs w:val="21"/>
              </w:rPr>
              <w:t>随州市文化和旅游局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非经营性互联网文化单位变更备案（变更法定代表人）</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1028</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color w:val="000000"/>
                <w:kern w:val="0"/>
                <w:szCs w:val="21"/>
              </w:rPr>
              <w:t>随州市文化和旅游局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非国有文物收藏单位和其他单位借用国有馆藏文物的许可的初审</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1029</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color w:val="000000"/>
                <w:kern w:val="0"/>
                <w:szCs w:val="21"/>
              </w:rPr>
              <w:t>随州市文化和旅游局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广播电视节目制作经营单位设立审批的初审</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1030</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color w:val="000000"/>
                <w:kern w:val="0"/>
                <w:szCs w:val="21"/>
              </w:rPr>
              <w:t>随州市文化和旅游局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经营性互联网文化单位设立审批</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1031</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color w:val="000000"/>
                <w:kern w:val="0"/>
                <w:szCs w:val="21"/>
              </w:rPr>
              <w:t>随州市文化和旅游局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互联网上网服务营业场所经营单位变更审批（变更机器台数）</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1032</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color w:val="000000"/>
                <w:kern w:val="0"/>
                <w:szCs w:val="21"/>
              </w:rPr>
              <w:t>随州市文化和旅游局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非经营性互联网文化单位变更备案（变更网站域名或名称）</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1033</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color w:val="000000"/>
                <w:kern w:val="0"/>
                <w:szCs w:val="21"/>
              </w:rPr>
              <w:t>随州市文化和旅游局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非经营性互联网文化单位变更备案（变更注册资本、股权结构）</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1034</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color w:val="000000"/>
                <w:kern w:val="0"/>
                <w:szCs w:val="21"/>
              </w:rPr>
              <w:t>随州市文化和旅游局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非经营性互联网文化单位变更备案（变更单位名称）</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1035</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color w:val="000000"/>
                <w:kern w:val="0"/>
                <w:szCs w:val="21"/>
              </w:rPr>
              <w:t>随州市文化和旅游局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非经营性互联网文化单位变更备案（变更经营范围）</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1036</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color w:val="000000"/>
                <w:kern w:val="0"/>
                <w:szCs w:val="21"/>
              </w:rPr>
              <w:t>随州市文化和旅游局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经营性互联网文化单位设立许可</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1037</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color w:val="000000"/>
                <w:kern w:val="0"/>
                <w:szCs w:val="21"/>
              </w:rPr>
              <w:t>随州市文化和旅游局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经营性互联网文化单位变更许可（变更经济类型）</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1038</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color w:val="000000"/>
                <w:kern w:val="0"/>
                <w:szCs w:val="21"/>
              </w:rPr>
              <w:t>随州市文化和旅游局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spacing w:val="-6"/>
                <w:kern w:val="0"/>
                <w:szCs w:val="21"/>
              </w:rPr>
            </w:pPr>
            <w:r>
              <w:rPr>
                <w:rFonts w:hint="eastAsia" w:ascii="宋体" w:hAnsi="宋体" w:cs="宋体"/>
                <w:spacing w:val="-6"/>
                <w:kern w:val="0"/>
                <w:szCs w:val="21"/>
              </w:rPr>
              <w:t>经营性互联网文化单位变更许可（变更网站域名或名称）</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1039</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color w:val="000000"/>
                <w:kern w:val="0"/>
                <w:szCs w:val="21"/>
              </w:rPr>
              <w:t>随州市文化和旅游局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互联网上网服务营业场所经营单位变更审批（变更单位名称）</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1040</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color w:val="000000"/>
                <w:kern w:val="0"/>
                <w:szCs w:val="21"/>
              </w:rPr>
              <w:t>随州市文化和旅游局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（在非演出场所）举办涉外、涉香港特别行政区、澳门特别行政区、台湾地区的文艺表演团体、个人参加的营业性演出审批（变更演出内容）</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1041</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color w:val="000000"/>
                <w:kern w:val="0"/>
                <w:szCs w:val="21"/>
              </w:rPr>
              <w:t>随州市文化和旅游局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建设工程文物保护和考古许可</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1042</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color w:val="000000"/>
                <w:kern w:val="0"/>
                <w:szCs w:val="21"/>
              </w:rPr>
              <w:t>随州市文化和旅游局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在广播电视专用线路挂接收听收看设备，敷设、附接电力通讯线路许可审批</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1043</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color w:val="000000"/>
                <w:kern w:val="0"/>
                <w:szCs w:val="21"/>
              </w:rPr>
              <w:t>随州市文化和旅游局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单位及个人接收境内电视节目许可</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1044</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color w:val="000000"/>
                <w:kern w:val="0"/>
                <w:szCs w:val="21"/>
              </w:rPr>
              <w:t>随州市文化和旅游局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经营性互联网文化单位变更许可（变更注册资本、股权结构）</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1045</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color w:val="000000"/>
                <w:kern w:val="0"/>
                <w:szCs w:val="21"/>
              </w:rPr>
              <w:t>随州市文化和旅游局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互联网上网服务营业场所经营单位变更审批（变更经济类型）</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1046</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color w:val="000000"/>
                <w:kern w:val="0"/>
                <w:szCs w:val="21"/>
              </w:rPr>
              <w:t>随州市文化和旅游局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spacing w:val="-6"/>
                <w:kern w:val="0"/>
                <w:szCs w:val="21"/>
              </w:rPr>
              <w:t>广播电台、电视台跨地区合办广播电视频道和栏目审核</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1047</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color w:val="000000"/>
                <w:kern w:val="0"/>
                <w:szCs w:val="21"/>
              </w:rPr>
              <w:t>随州市文化和旅游局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为涉及文物保护建设工程项目开工审核</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1048</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color w:val="000000"/>
                <w:kern w:val="0"/>
                <w:szCs w:val="21"/>
              </w:rPr>
              <w:t>随州市文化和旅游局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广播电视节目传送业务经营许可审核</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1049</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color w:val="000000"/>
                <w:kern w:val="0"/>
                <w:szCs w:val="21"/>
              </w:rPr>
              <w:t>随州市文化和旅游局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营业性演出经营场所备案</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1050</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color w:val="000000"/>
                <w:kern w:val="0"/>
                <w:szCs w:val="21"/>
              </w:rPr>
              <w:t>随州市文化和旅游局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演出经纪机构设立审批（变更经纪人）</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1051</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color w:val="000000"/>
                <w:kern w:val="0"/>
                <w:szCs w:val="21"/>
              </w:rPr>
              <w:t>随州市文化和旅游局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非经营性互联网文化单位备案</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1052</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color w:val="000000"/>
                <w:kern w:val="0"/>
                <w:szCs w:val="21"/>
              </w:rPr>
              <w:t>随州市文化和旅游局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互联网上网服务营业场所经营单位变更审批（变更法定代表人或主要负责人）</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1053</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color w:val="000000"/>
                <w:kern w:val="0"/>
                <w:szCs w:val="21"/>
              </w:rPr>
              <w:t>随州市文化和旅游局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互联网上网服务营业场所经营单位变更审批（变更经营地址）</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1054</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color w:val="000000"/>
                <w:kern w:val="0"/>
                <w:szCs w:val="21"/>
              </w:rPr>
              <w:t>随州市文化和旅游局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非经营性互联网文化单位补证备案</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1055</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color w:val="000000"/>
                <w:kern w:val="0"/>
                <w:szCs w:val="21"/>
              </w:rPr>
              <w:t>随州市文化和旅游局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演出经纪机构设立许可</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1056</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color w:val="000000"/>
                <w:kern w:val="0"/>
                <w:szCs w:val="21"/>
              </w:rPr>
              <w:t>随州市文化和旅游局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文物保护工程资质许可（勘察设计丙级）</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1057</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color w:val="000000"/>
                <w:kern w:val="0"/>
                <w:szCs w:val="21"/>
              </w:rPr>
              <w:t>随州市文化和旅游局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演出经纪机构设立审批（《营业性演出许可证》补证）</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1058</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color w:val="000000"/>
                <w:kern w:val="0"/>
                <w:szCs w:val="21"/>
              </w:rPr>
              <w:t>随州市文化和旅游局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卫星电视广播地面接收设施设立审核（含卫星地面接收设施接收境外电视节目审核、卫星电视广播地面接收设施安装服务审核）</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1059</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color w:val="000000"/>
                <w:kern w:val="0"/>
                <w:szCs w:val="21"/>
              </w:rPr>
              <w:t>随州市文化和旅游局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市级非物质文化遗产代表性项目名录申报服务</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1060</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color w:val="000000"/>
                <w:kern w:val="0"/>
                <w:szCs w:val="21"/>
              </w:rPr>
              <w:t>随州市文化和旅游局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经营性互联网文化单位变更许可（变更法定代表人）</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1061</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color w:val="000000"/>
                <w:kern w:val="0"/>
                <w:szCs w:val="21"/>
              </w:rPr>
              <w:t>随州市文化和旅游局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经营性互联网文化单位延续许可</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1062</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color w:val="000000"/>
                <w:kern w:val="0"/>
                <w:szCs w:val="21"/>
              </w:rPr>
              <w:t>随州市文化和旅游局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依法登记的中外合资经营、中外合作经营的歌舞娱乐场所经营单位（补证）</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1063</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color w:val="000000"/>
                <w:kern w:val="0"/>
                <w:szCs w:val="21"/>
              </w:rPr>
              <w:t>随州市文化和旅游局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依法登记的中外合资经营、中外合作经营的游艺娱乐场所经营单位设立许可</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1064</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color w:val="000000"/>
                <w:kern w:val="0"/>
                <w:szCs w:val="21"/>
              </w:rPr>
              <w:t>随州市文化和旅游局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非经营性互联网文化单位注销备案</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1065</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color w:val="000000"/>
                <w:kern w:val="0"/>
                <w:szCs w:val="21"/>
              </w:rPr>
              <w:t>随州市文化和旅游局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市级文物保护单位修缮审核</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1066</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color w:val="000000"/>
                <w:kern w:val="0"/>
                <w:szCs w:val="21"/>
              </w:rPr>
              <w:t>随州市文化和旅游局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对举办全市性青少年体育竞赛活动的审核</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1067</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color w:val="000000"/>
                <w:kern w:val="0"/>
                <w:szCs w:val="21"/>
              </w:rPr>
              <w:t>随州市文化和旅游局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对二级社会体育指导员等级的确认</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行政确认</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1068</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color w:val="000000"/>
                <w:kern w:val="0"/>
                <w:szCs w:val="21"/>
              </w:rPr>
              <w:t>随州市文化和旅游局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文物、文物保护单位的认定</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行政确认</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1069</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color w:val="000000"/>
                <w:kern w:val="0"/>
                <w:szCs w:val="21"/>
              </w:rPr>
              <w:t>随州市文化和旅游局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spacing w:val="-6"/>
                <w:kern w:val="0"/>
                <w:szCs w:val="21"/>
              </w:rPr>
            </w:pPr>
            <w:r>
              <w:rPr>
                <w:rFonts w:hint="eastAsia" w:ascii="宋体" w:hAnsi="宋体" w:cs="宋体"/>
                <w:spacing w:val="-6"/>
                <w:kern w:val="0"/>
                <w:szCs w:val="21"/>
              </w:rPr>
              <w:t>市级非物质文化遗产项目代表性传承人和保护单位确认</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行政确认</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1070</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color w:val="000000"/>
                <w:kern w:val="0"/>
                <w:szCs w:val="21"/>
              </w:rPr>
              <w:t>随州市文化和旅游局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（在非演出场所）举办涉外、涉香港特别行政区、澳门特别行政区、台湾地区的文艺表演团体、个人参加的营业性演出审批（举办演出许可）</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1071</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color w:val="000000"/>
                <w:kern w:val="0"/>
                <w:szCs w:val="21"/>
              </w:rPr>
              <w:t>随州市文化和旅游局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境内卫星地面接收设施安装、使用许可</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行政确认</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1072</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color w:val="000000"/>
                <w:kern w:val="0"/>
                <w:szCs w:val="21"/>
              </w:rPr>
              <w:t>随州市文化和旅游局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对二级运动员技术等级的确认</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行政确认</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1073</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color w:val="000000"/>
                <w:kern w:val="0"/>
                <w:szCs w:val="21"/>
              </w:rPr>
              <w:t>随州市文化和旅游局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省级重点文物保护单位施工过程中需变更或补充已批准的技术设计备案</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1074</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color w:val="000000"/>
                <w:kern w:val="0"/>
                <w:szCs w:val="21"/>
              </w:rPr>
              <w:t>随州市文化和旅游局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博物馆陈列展览备案</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1075</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color w:val="000000"/>
                <w:kern w:val="0"/>
                <w:szCs w:val="21"/>
              </w:rPr>
              <w:t>随州市文化和旅游局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为配合一个市（地区、州）范围内的基本建设和生产建设项目进行的文物调查、勘探审核</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1076</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color w:val="000000"/>
                <w:kern w:val="0"/>
                <w:szCs w:val="21"/>
              </w:rPr>
              <w:t>随州市文化和旅游局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对国家二级裁判员技术等级的确认</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行政确认</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1077</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color w:val="000000"/>
                <w:kern w:val="0"/>
                <w:szCs w:val="21"/>
              </w:rPr>
              <w:t>随州市文化和旅游局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互联网上网服务营业场所经营单位补证审批</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1078</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color w:val="000000"/>
                <w:kern w:val="0"/>
                <w:szCs w:val="21"/>
              </w:rPr>
              <w:t>随州市文化和旅游局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非经营性互联网文化单位变更备案（变更经济类型）</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1079</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color w:val="000000"/>
                <w:kern w:val="0"/>
                <w:szCs w:val="21"/>
              </w:rPr>
              <w:t>随州市文化和旅游局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（在非演出场所）举办涉外、涉香港特别行政区、澳门特别行政区、台湾地区的文艺表演团体、个人参加的营业性演出审批（变更演员）</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1080</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color w:val="000000"/>
                <w:kern w:val="0"/>
                <w:szCs w:val="21"/>
              </w:rPr>
              <w:t>随州市文化和旅游局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（在非演出场所）举办涉外、涉香港特别行政区、澳门特别行政区、台湾地区的文艺表演团体、个人参加的营业性演出审批（增加演出地备案）</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1081</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color w:val="000000"/>
                <w:kern w:val="0"/>
                <w:szCs w:val="21"/>
              </w:rPr>
              <w:t>随州市文化和旅游局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申请从事网络广播电视服务审核</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1082</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color w:val="000000"/>
                <w:kern w:val="0"/>
                <w:szCs w:val="21"/>
              </w:rPr>
              <w:t>随州市文化和旅游局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为国有文物收藏单位之间借用馆藏文物备案信息表</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1083</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color w:val="000000"/>
                <w:kern w:val="0"/>
                <w:szCs w:val="21"/>
              </w:rPr>
              <w:t>随州市文化和旅游局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spacing w:val="-6"/>
                <w:kern w:val="0"/>
                <w:szCs w:val="21"/>
              </w:rPr>
              <w:t>市级非国有不可移动文物转让、抵押或者改变用途备案</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1084</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color w:val="000000"/>
                <w:kern w:val="0"/>
                <w:szCs w:val="21"/>
              </w:rPr>
              <w:t>随州市文化和旅游局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为在市级文物保护单位建设控制地带内进行建设工程设计方案审核</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1085</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color w:val="000000"/>
                <w:kern w:val="0"/>
                <w:szCs w:val="21"/>
              </w:rPr>
              <w:t>随州市文化和旅游局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演出经纪机构设立审批（《营业性演出许可证》注销）</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1086</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color w:val="000000"/>
                <w:kern w:val="0"/>
                <w:szCs w:val="21"/>
              </w:rPr>
              <w:t>随州市文化和旅游局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经营高危险性体育项目许可</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1087</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color w:val="000000"/>
                <w:kern w:val="0"/>
                <w:szCs w:val="21"/>
              </w:rPr>
              <w:t>随州市文化和旅游局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广播电视频率使用许可证</w:t>
            </w:r>
            <w:r>
              <w:rPr>
                <w:rFonts w:ascii="宋体" w:hAnsi="宋体" w:cs="宋体"/>
                <w:kern w:val="0"/>
                <w:szCs w:val="21"/>
              </w:rPr>
              <w:t>(</w:t>
            </w:r>
            <w:r>
              <w:rPr>
                <w:rFonts w:hint="eastAsia" w:ascii="宋体" w:hAnsi="宋体" w:cs="宋体"/>
                <w:kern w:val="0"/>
                <w:szCs w:val="21"/>
              </w:rPr>
              <w:t>乙类审核）</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1088</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color w:val="000000"/>
                <w:kern w:val="0"/>
                <w:szCs w:val="21"/>
              </w:rPr>
              <w:t>随州市文化和旅游局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非经营性互联网文化单位延续备案</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1089</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color w:val="000000"/>
                <w:kern w:val="0"/>
                <w:szCs w:val="21"/>
              </w:rPr>
              <w:t>随州市文化和旅游局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（在非演出场所）举办涉外、涉香港特别行政区、澳门特别行政区、台湾地区的文艺表演团体、个人参加的营业性演出审批（变更演出时间）</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1090</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color w:val="000000"/>
                <w:kern w:val="0"/>
                <w:szCs w:val="21"/>
              </w:rPr>
              <w:t>随州市文化和旅游局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文物保护工程资质许可（施工三级）</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1091</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color w:val="000000"/>
                <w:kern w:val="0"/>
                <w:szCs w:val="21"/>
              </w:rPr>
              <w:t>随州市文化和旅游局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演出经纪机构设立审批（《营业性演出许可证》延续）</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1092</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color w:val="000000"/>
                <w:kern w:val="0"/>
                <w:szCs w:val="21"/>
              </w:rPr>
              <w:t>随州市文化和旅游局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开展中短波广播、</w:t>
            </w:r>
            <w:r>
              <w:rPr>
                <w:rFonts w:ascii="宋体" w:hAnsi="宋体" w:cs="宋体"/>
                <w:kern w:val="0"/>
                <w:szCs w:val="21"/>
              </w:rPr>
              <w:t>50</w:t>
            </w:r>
            <w:r>
              <w:rPr>
                <w:rFonts w:hint="eastAsia" w:ascii="宋体" w:hAnsi="宋体" w:cs="宋体"/>
                <w:kern w:val="0"/>
                <w:szCs w:val="21"/>
              </w:rPr>
              <w:t>瓦（不含）以上调频电视、调频同步广播、地面数字广播、多工广播的业务审核</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1093</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color w:val="000000"/>
                <w:kern w:val="0"/>
                <w:szCs w:val="21"/>
              </w:rPr>
              <w:t>随州市文化和旅游局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开办互联网视听节目转播类服务业务备案上报</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1094</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color w:val="000000"/>
                <w:kern w:val="0"/>
                <w:szCs w:val="21"/>
              </w:rPr>
              <w:t>随州市文化和旅游局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有线广播电视传输覆盖网工程建设及验收审核</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1095</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color w:val="000000"/>
                <w:kern w:val="0"/>
                <w:szCs w:val="21"/>
              </w:rPr>
              <w:t>随州市文化和旅游局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非经营性互联网文化单位变更备案（变更经营地址）</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1096</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color w:val="000000"/>
                <w:kern w:val="0"/>
                <w:szCs w:val="21"/>
              </w:rPr>
              <w:t>随州市文化和旅游局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（在非演出场所）举办涉外、涉香港特别行政区、澳门特别行政区、台湾地区的文艺表演团体、个人参加的营业性演出审批（变更演出地点）</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1097</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color w:val="000000"/>
                <w:kern w:val="0"/>
                <w:szCs w:val="21"/>
              </w:rPr>
              <w:t>随州市文化和旅游局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为对涉及建设工程的市级文物保护单位实施原址保护的审核</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1098</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随州市卫健委</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医疗机构变更</w:t>
            </w:r>
            <w:r>
              <w:rPr>
                <w:rFonts w:ascii="宋体" w:hAnsi="宋体" w:cs="宋体"/>
                <w:kern w:val="0"/>
                <w:szCs w:val="21"/>
              </w:rPr>
              <w:t>(</w:t>
            </w:r>
            <w:r>
              <w:rPr>
                <w:rFonts w:hint="eastAsia" w:ascii="宋体" w:hAnsi="宋体" w:cs="宋体"/>
                <w:kern w:val="0"/>
                <w:szCs w:val="21"/>
              </w:rPr>
              <w:t>床位变更</w:t>
            </w:r>
            <w:r>
              <w:rPr>
                <w:rFonts w:ascii="宋体" w:hAnsi="宋体" w:cs="宋体"/>
                <w:kern w:val="0"/>
                <w:szCs w:val="21"/>
              </w:rPr>
              <w:t>)</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1099</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随州市卫健委</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放射诊疗许可变更单位名称</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1100</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随州市卫健委</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医疗机构执业许可证遗失补办</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1101</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随州市卫健委</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母婴保健服务人员资格认定</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1102</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随州市卫健委</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麻醉药品和第一类精神药品购用印鉴卡办理</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1103</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随州市卫健委</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医疗广告审查</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1104</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随州市卫健委</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麻醉药品和第一类精神药品购用印鉴卡延续</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1105</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随州市卫健委</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放射诊疗许可校验</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1106</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随州市卫健委</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放射诊疗许可遗失补办</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1107</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随州市卫健委</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护士执业注册（首次注册）</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1108</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随州市卫健委</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公共场所卫生许可（变更法定代表人或负责人、单位名称）</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1109</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随州市卫健委</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《母婴保健技术考核合格证书》（注销）</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1110</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随州市卫健委</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生活饮用水供水单位卫生许可（补办）</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1111</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随州市卫健委</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医疗机构申请歇业（停业）审批</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1112</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随州市卫健委</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医疗机构执业许可证注销</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1113</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随州市卫健委</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放射诊疗许可注销</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1114</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随州市卫健委</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生活饮用水供水单位卫生许可（注销）</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1115</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随州市卫健委</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生活饮用水供水单位卫生许可（新办）</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1116</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随州市卫健委</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《母婴保健技术服务执业许可证》遗失补办</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1117</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随州市卫健委</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放射诊疗许可申请</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1118</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随州市卫健委</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医师资格信息更正及补办</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公共服务</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1119</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随州市卫健委</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生活饮用水供水单位卫生许可（变更）</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1120</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随州市卫健委</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护士执业注册（延续注册）</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1121</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随州市卫健委</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医疗机构申请设置延期审批</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1122</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随州市卫健委</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医疗机构执业许可证到期申请换证</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1123</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随州市卫健委</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母婴保健技术服务许可</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1124</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随州市卫健委</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母婴保健技术服务许可校验</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1125</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随州市卫健委</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《母婴保健技术服务执业许可证》变更</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1126</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随州市卫健委</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《放射工作人员证》申办</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行政确认</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1127</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随州市卫健委</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公共场所卫生许可（新办）</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1128</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随州市卫健委</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母婴保健技术（助产技术、终止妊娠结扎手术）服务人员执业许可</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1129</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随州市卫健委</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公共场所卫生许可（注销）</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1130</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随州市卫健委</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医师执业证书遗失补发</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1131</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随州市卫健委</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护士执业注册（变更执业地点）</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1132</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随州市卫健委</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外籍医师来华短期执业许可</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1133</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随州市卫健委</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执业助理医师升级注册执业医师</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1134</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随州市卫健委</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公共场所卫生许可（延续）</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1135</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随州市卫健委</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港澳台医师短期行医执业许可</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1136</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随州市卫健委</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人体器官移植医师执业资格认定</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1137</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随州市卫健委</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医疗机构设置审批</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1138</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随州市卫健委</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《母婴保健技术考核合格证书》（补办）</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1139</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随州市卫健委</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生活饮用水供水单位卫生许可（延续）</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1140</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随州市卫健委</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已注册医师变更执业范围（原类别变更执业范围）</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1141</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随州市卫健委</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已注册医师变更执业地点</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1142</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随州市卫健委</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医疗机构执业登记</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1143</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随州市卫健委</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医疗机构校验</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1144</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随州市卫健委</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医疗机构放射性职业病危害建设项目预评价报告审核</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1145</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随州市卫健委</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医疗机构放射性职业病危害建设项目竣工验收</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1146</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随州市卫健委</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《母婴保健技术服务执业许可证》注销</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1147</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随州市卫健委</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护士执业注册（遗失补办）</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1148</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随州市卫健委</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医师首次执业注册</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1149</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随州市卫健委</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麻醉药品和第一类精神药品购用印鉴卡事项变更</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1150</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随州市卫健委</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公共场所卫生许可（补办）</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1151</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随州市卫健委</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医师重新执业注册</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1152</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随州市卫健委</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医师注销注册</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1153</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随州市卫健委</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职业卫生技术服务机构丙级资质审批（新申请）</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1154</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随州市卫健委</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职业卫生技术服务机构丙级资质审批（延期）</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1155</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随州市卫健委</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职业卫生技术服务机构丙级资质审批（变更法人、公司名称、注册地址）</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1156</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随州市卫健委</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职业卫生技术服务</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公共服务</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1157</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随州市卫健委</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职业卫生技术服务机构丙级资质审批（延期变更）</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1158</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随州市卫健委</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职业病危害事故调查</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1159</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随州市卫健委</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职业卫生技术服务机构丙级资质审批（变更许可范围）</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1160</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随州市住建局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因工程建设需要拆除、改动、迁移供水、排水与污水处理设施审核</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1161</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随州市住建局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建设工程质量检测机构法人代表、技术负责人、注册资本金、地址等事项的变更</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1162</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随州市住建局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建设工程勘察劳务资质核准及建设工程勘察设计单位法人代表、技术负责人、注册资本金、经营地址等事项变更</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1163</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随州市住建局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燃气经营许可证核发</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1164</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随州市住建局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工程监理企业</w:t>
            </w:r>
            <w:r>
              <w:rPr>
                <w:rFonts w:ascii="宋体" w:hAnsi="宋体" w:cs="宋体"/>
                <w:kern w:val="0"/>
                <w:szCs w:val="21"/>
              </w:rPr>
              <w:t>(</w:t>
            </w:r>
            <w:r>
              <w:rPr>
                <w:rFonts w:hint="eastAsia" w:ascii="宋体" w:hAnsi="宋体" w:cs="宋体"/>
                <w:kern w:val="0"/>
                <w:szCs w:val="21"/>
              </w:rPr>
              <w:t>乙、丙级和事务所</w:t>
            </w:r>
            <w:r>
              <w:rPr>
                <w:rFonts w:ascii="宋体" w:hAnsi="宋体" w:cs="宋体"/>
                <w:kern w:val="0"/>
                <w:szCs w:val="21"/>
              </w:rPr>
              <w:t>)</w:t>
            </w:r>
            <w:r>
              <w:rPr>
                <w:rFonts w:hint="eastAsia" w:ascii="宋体" w:hAnsi="宋体" w:cs="宋体"/>
                <w:kern w:val="0"/>
                <w:szCs w:val="21"/>
              </w:rPr>
              <w:t>法人代表、技术负责人、注册资本金、经营地址等事项的变更</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1165</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随州市住建局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燃气设施改动审批</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1166</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随州市住建局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房地产开发企业资质核定</w:t>
            </w:r>
            <w:r>
              <w:rPr>
                <w:rFonts w:ascii="宋体" w:hAnsi="宋体" w:cs="宋体"/>
                <w:kern w:val="0"/>
                <w:szCs w:val="21"/>
              </w:rPr>
              <w:t>(</w:t>
            </w:r>
            <w:r>
              <w:rPr>
                <w:rFonts w:hint="eastAsia" w:ascii="宋体" w:hAnsi="宋体" w:cs="宋体"/>
                <w:kern w:val="0"/>
                <w:szCs w:val="21"/>
              </w:rPr>
              <w:t>证书变更</w:t>
            </w:r>
            <w:r>
              <w:rPr>
                <w:rFonts w:ascii="宋体" w:hAnsi="宋体" w:cs="宋体"/>
                <w:kern w:val="0"/>
                <w:szCs w:val="21"/>
              </w:rPr>
              <w:t>)</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1167</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随州市住建局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房地产开发企业资质核定</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1168</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随州市住建局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二级建造师重新注册的初审</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1169</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随州市住建局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对施工图审查人员执业资格认定的初审</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1170</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随州市住建局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延期申请</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1171</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随州市住建局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新设立机构申请</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1172</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随州市住建局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房地产经纪机构备案</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1173</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随州市住建局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专业承包资质序列二级资质（不含铁路、民航方面的专业承包二级资质）核准的初审</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1174</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随州市住建局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二级建造师增项注册的初审</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1175</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随州市住建局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城镇污水排入排水管网许可</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1176</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随州市住建局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传统村落申报认定及编制省保护规划</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公共服务</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1177</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随州市住建局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向城市低收入住房困难家庭发放租赁补贴</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公共服务</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1178</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随州市住建局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专业承包资质序列一级资质（不含公路、水运、水利、铁路、民航方面的专业承包一级资质及涉及多个专业的专业承包一级资质）核准的初审</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1179</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随州市住建局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燃气供气场站许可</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1180</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随州市住建局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燃气工程报建审批</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1181</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随州市住建局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对申请建设工程勘察资质的初审</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1182</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随州市住建局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施工总承包资质序列二级资质及铁路、通信工程施工总承包三级资质核准的初审</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1183</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随州市住建局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特种工程专业承包资质核准的初审</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1184</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随州市住建局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铁路方面专业承包三级资质核准的初审</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1185</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随州市住建局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公共租赁住房配租审核</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行政确认</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1186</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随州市住建局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农村危房改造</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公共服务</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1187</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随州市住建局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残疾人基本住房保障</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公共服务</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1188</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随州市住建局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燃气燃烧器具安装、维修企业设立许可</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1189</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随州市住建局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燃气燃烧器具安装、维修企业资质增项</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1190</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随州市住建局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二级建造师延续注册的初审</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1191</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随州市住建局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商品房现售备案</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1192</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随州市住建局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房屋交易（转让）监管</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1193</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随州市住建局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建筑起重机械备案</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1194</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随州市住建局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准予购买经济适用住房的核准</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1195</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随州市住建局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二级建造师注销注册的初审</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1196</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随州市住建局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新建房屋白蚁预防委托服务</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公共服务</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1197</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随州市住建局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对申请建设工程设计资质的初审</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1198</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随州市住建局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商品房预售许可</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1199</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随州市住建局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工程造价纠纷调解</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公共服务</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1200</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随州市住建局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二级建造师初始注册的初审</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1201</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随州市住建局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对施工图审查机构资格认定的初审</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1202</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随州市住建局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燃气燃烧器具安装、维修企业续办资质</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1203</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随州市住建局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主要负责人、经济类型、单位地址等事项的变更</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1204</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随州市住建局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房地产开发企业二、三级资质初审</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1205</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随州市住建局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机构变更申请</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1206</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随州市住建局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商品房预售许可（证书变更）</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1207</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随州市住建局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房地产开发项目转让合同备案</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1208</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随州市住建局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城镇排水与污水处理设施建设工程竣工验收后备案</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1209</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随州市住建局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经济适用房预售许可</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1210</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随州市住建局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经济适用住房预售许可（证书变更）</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1211</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随州市住建局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房地产估价机构二级资质初审</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1212</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随州市住建局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建设工程施工图设计文件审查备案</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1213</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随州市住建局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商品房预（销）售合同备案</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1214</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随州市住建局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建筑施工企业安全生产许可证核发的初审</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1215</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随州市住建局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二级建造师补办与更换的初审</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1216</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随州市住建局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房屋租赁合同备案</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1217</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随州市住建局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工程造价咨询企业（乙级）法人代表、技术负责人、注册资本金、股东、经营地址等事项的变更</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1218</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随州市住建局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房屋面积管理</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1219</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随州市住建局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spacing w:val="-6"/>
                <w:kern w:val="0"/>
                <w:szCs w:val="21"/>
              </w:rPr>
              <w:t>对无房和住房面积未达标的职工住房货币化补贴的审核</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1220</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随州市住建局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存量房合同备案</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1221</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随州市住建局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住宅专项维修资金使用审批</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1222</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随州市住建局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燃气燃烧器具备案</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1223</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随州市住建局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房地产开发企业在开发项目建设过程中房地产开发项目手册的备案</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1224</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随州市住建局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对燃气工程质量的监督手续办理</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1225</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随州市住建局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建设工程质量监督手续办理</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1226</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随州市住建局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机构延续申请</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1227</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随州市住建局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商品房预售资金监管</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1228</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随州市住建局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住宅专项维修资金管理（缴交确认）</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1229</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随州市住建局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建筑工程施工许可证核发</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1230</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随州市住建局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对建设工程造价咨询企业资质申请的初审</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1231</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随州市住建局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建设工程勘察设计单位资质、建设工程勘察劳务资质核准及法人代表、技术负责人、注册资本金、经营地址等事项的变更</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1232</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随州市住建局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建筑企业安全生产许可证遗失补办、增证核准的初审</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1233</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随州市住建局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对建设工程造价咨询企业资质变更申请的初审</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1234</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随州市住建局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燃气燃烧器具安装、维修企业资质名称变更</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1235</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随州市住建局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建筑起重机械使用登记</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1236</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随州市住建局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建设工程招标文件备案</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1237</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随州市住建局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对建筑节能与墙体材料革新工作做出显著成绩的单位和个人给于表彰和奖励</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行政奖励</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hint="eastAsia" w:ascii="宋体" w:hAnsi="宋体" w:cs="宋体"/>
                <w:color w:val="000000"/>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1238</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随州市住建局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城市供水工程竣工验收资料审查</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行政确认</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FF0000"/>
                <w:kern w:val="0"/>
                <w:szCs w:val="21"/>
              </w:rPr>
            </w:pPr>
            <w:r>
              <w:rPr>
                <w:rFonts w:hint="eastAsia" w:ascii="宋体" w:hAnsi="宋体" w:cs="宋体"/>
                <w:color w:val="FF0000"/>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FF0000"/>
                <w:kern w:val="0"/>
                <w:szCs w:val="21"/>
              </w:rPr>
            </w:pPr>
            <w:r>
              <w:rPr>
                <w:rFonts w:hint="eastAsia" w:ascii="宋体" w:hAnsi="宋体" w:cs="宋体"/>
                <w:color w:val="FF0000"/>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FF0000"/>
                <w:kern w:val="0"/>
                <w:szCs w:val="21"/>
              </w:rPr>
            </w:pPr>
            <w:r>
              <w:rPr>
                <w:rFonts w:hint="eastAsia" w:ascii="宋体" w:hAnsi="宋体" w:cs="宋体"/>
                <w:color w:val="FF0000"/>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FF0000"/>
                <w:kern w:val="0"/>
                <w:szCs w:val="21"/>
              </w:rPr>
            </w:pPr>
            <w:r>
              <w:rPr>
                <w:rFonts w:hint="eastAsia" w:ascii="宋体" w:hAnsi="宋体" w:cs="宋体"/>
                <w:color w:val="FF0000"/>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1239</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随州市住建局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由于工程施工、设备维修等原因确需停止供水的审批</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FF0000"/>
                <w:kern w:val="0"/>
                <w:szCs w:val="21"/>
              </w:rPr>
            </w:pPr>
            <w:r>
              <w:rPr>
                <w:rFonts w:hint="eastAsia" w:ascii="宋体" w:hAnsi="宋体" w:cs="宋体"/>
                <w:color w:val="FF0000"/>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FF0000"/>
                <w:kern w:val="0"/>
                <w:szCs w:val="21"/>
              </w:rPr>
            </w:pPr>
            <w:r>
              <w:rPr>
                <w:rFonts w:hint="eastAsia" w:ascii="宋体" w:hAnsi="宋体" w:cs="宋体"/>
                <w:color w:val="FF0000"/>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FF0000"/>
                <w:kern w:val="0"/>
                <w:szCs w:val="21"/>
              </w:rPr>
            </w:pPr>
            <w:r>
              <w:rPr>
                <w:rFonts w:hint="eastAsia" w:ascii="宋体" w:hAnsi="宋体" w:cs="宋体"/>
                <w:color w:val="FF0000"/>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FF0000"/>
                <w:kern w:val="0"/>
                <w:szCs w:val="21"/>
              </w:rPr>
            </w:pPr>
            <w:r>
              <w:rPr>
                <w:rFonts w:hint="eastAsia" w:ascii="宋体" w:hAnsi="宋体" w:cs="宋体"/>
                <w:color w:val="FF0000"/>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1240</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随州市住建局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城市节约用水设施竣工验收资料审查</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行政确认</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FF0000"/>
                <w:kern w:val="0"/>
                <w:szCs w:val="21"/>
              </w:rPr>
            </w:pPr>
            <w:r>
              <w:rPr>
                <w:rFonts w:hint="eastAsia" w:ascii="宋体" w:hAnsi="宋体" w:cs="宋体"/>
                <w:color w:val="FF0000"/>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FF0000"/>
                <w:kern w:val="0"/>
                <w:szCs w:val="21"/>
              </w:rPr>
            </w:pPr>
            <w:r>
              <w:rPr>
                <w:rFonts w:hint="eastAsia" w:ascii="宋体" w:hAnsi="宋体" w:cs="宋体"/>
                <w:color w:val="FF0000"/>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FF0000"/>
                <w:kern w:val="0"/>
                <w:szCs w:val="21"/>
              </w:rPr>
            </w:pPr>
            <w:r>
              <w:rPr>
                <w:rFonts w:hint="eastAsia" w:ascii="宋体" w:hAnsi="宋体" w:cs="宋体"/>
                <w:color w:val="FF0000"/>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1241</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随州市住建局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新建、改建、扩建工程需要设置二次供水设施的审批</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FF0000"/>
                <w:kern w:val="0"/>
                <w:szCs w:val="21"/>
              </w:rPr>
            </w:pPr>
            <w:r>
              <w:rPr>
                <w:rFonts w:hint="eastAsia" w:ascii="宋体" w:hAnsi="宋体" w:cs="宋体"/>
                <w:color w:val="FF0000"/>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FF0000"/>
                <w:kern w:val="0"/>
                <w:szCs w:val="21"/>
              </w:rPr>
            </w:pPr>
            <w:r>
              <w:rPr>
                <w:rFonts w:hint="eastAsia" w:ascii="宋体" w:hAnsi="宋体" w:cs="宋体"/>
                <w:color w:val="FF0000"/>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FF0000"/>
                <w:kern w:val="0"/>
                <w:szCs w:val="21"/>
              </w:rPr>
            </w:pPr>
            <w:r>
              <w:rPr>
                <w:rFonts w:hint="eastAsia" w:ascii="宋体" w:hAnsi="宋体" w:cs="宋体"/>
                <w:color w:val="FF0000"/>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color w:val="FF0000"/>
                <w:kern w:val="0"/>
                <w:szCs w:val="21"/>
              </w:rPr>
            </w:pPr>
            <w:r>
              <w:rPr>
                <w:rFonts w:hint="eastAsia" w:ascii="宋体" w:hAnsi="宋体" w:cs="宋体"/>
                <w:color w:val="FF0000"/>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1242</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随州市住建局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对在历史文化名城、名镇、名村保护范围内保护传统格局、历史风貌和历史建筑保护方案的审批</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1243</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随州市住建局</w:t>
            </w:r>
          </w:p>
        </w:tc>
        <w:tc>
          <w:tcPr>
            <w:tcW w:w="5071" w:type="dxa"/>
            <w:tcBorders>
              <w:top w:val="nil"/>
              <w:left w:val="nil"/>
              <w:bottom w:val="single" w:color="auto" w:sz="4" w:space="0"/>
              <w:right w:val="single" w:color="auto" w:sz="4" w:space="0"/>
            </w:tcBorders>
            <w:vAlign w:val="center"/>
          </w:tcPr>
          <w:p>
            <w:pPr>
              <w:widowControl/>
              <w:jc w:val="left"/>
              <w:rPr>
                <w:rFonts w:ascii="宋体" w:cs="宋体"/>
                <w:kern w:val="0"/>
                <w:szCs w:val="21"/>
              </w:rPr>
            </w:pPr>
            <w:r>
              <w:rPr>
                <w:rFonts w:hint="eastAsia" w:ascii="宋体" w:hAnsi="宋体" w:cs="宋体"/>
                <w:kern w:val="0"/>
                <w:szCs w:val="21"/>
              </w:rPr>
              <w:t>建设工程消防验收</w:t>
            </w:r>
          </w:p>
        </w:tc>
        <w:tc>
          <w:tcPr>
            <w:tcW w:w="1188" w:type="dxa"/>
            <w:gridSpan w:val="2"/>
            <w:tcBorders>
              <w:top w:val="nil"/>
              <w:left w:val="nil"/>
              <w:bottom w:val="single" w:color="auto" w:sz="4" w:space="0"/>
              <w:right w:val="single" w:color="auto" w:sz="4" w:space="0"/>
            </w:tcBorders>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1244</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随州市住建局</w:t>
            </w:r>
          </w:p>
        </w:tc>
        <w:tc>
          <w:tcPr>
            <w:tcW w:w="5071" w:type="dxa"/>
            <w:tcBorders>
              <w:top w:val="nil"/>
              <w:left w:val="nil"/>
              <w:bottom w:val="single" w:color="auto" w:sz="4" w:space="0"/>
              <w:right w:val="single" w:color="auto" w:sz="4" w:space="0"/>
            </w:tcBorders>
            <w:vAlign w:val="center"/>
          </w:tcPr>
          <w:p>
            <w:pPr>
              <w:widowControl/>
              <w:jc w:val="left"/>
              <w:rPr>
                <w:rFonts w:ascii="宋体" w:cs="宋体"/>
                <w:kern w:val="0"/>
                <w:szCs w:val="21"/>
              </w:rPr>
            </w:pPr>
            <w:r>
              <w:rPr>
                <w:rFonts w:hint="eastAsia" w:ascii="宋体" w:hAnsi="宋体" w:cs="宋体"/>
                <w:kern w:val="0"/>
                <w:szCs w:val="21"/>
              </w:rPr>
              <w:t>建设工程消防设计审核</w:t>
            </w:r>
          </w:p>
        </w:tc>
        <w:tc>
          <w:tcPr>
            <w:tcW w:w="1188" w:type="dxa"/>
            <w:gridSpan w:val="2"/>
            <w:tcBorders>
              <w:top w:val="nil"/>
              <w:left w:val="nil"/>
              <w:bottom w:val="single" w:color="auto" w:sz="4" w:space="0"/>
              <w:right w:val="single" w:color="auto" w:sz="4" w:space="0"/>
            </w:tcBorders>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1245</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随州市住建局</w:t>
            </w:r>
          </w:p>
        </w:tc>
        <w:tc>
          <w:tcPr>
            <w:tcW w:w="5071" w:type="dxa"/>
            <w:tcBorders>
              <w:top w:val="nil"/>
              <w:left w:val="nil"/>
              <w:bottom w:val="single" w:color="auto" w:sz="4" w:space="0"/>
              <w:right w:val="single" w:color="auto" w:sz="4" w:space="0"/>
            </w:tcBorders>
            <w:vAlign w:val="center"/>
          </w:tcPr>
          <w:p>
            <w:pPr>
              <w:widowControl/>
              <w:jc w:val="left"/>
              <w:rPr>
                <w:rFonts w:ascii="宋体" w:cs="宋体"/>
                <w:kern w:val="0"/>
                <w:szCs w:val="21"/>
              </w:rPr>
            </w:pPr>
            <w:r>
              <w:rPr>
                <w:rFonts w:hint="eastAsia" w:ascii="宋体" w:hAnsi="宋体" w:cs="宋体"/>
                <w:kern w:val="0"/>
                <w:szCs w:val="21"/>
              </w:rPr>
              <w:t>建设工程消防竣工验收备案</w:t>
            </w:r>
          </w:p>
        </w:tc>
        <w:tc>
          <w:tcPr>
            <w:tcW w:w="1188" w:type="dxa"/>
            <w:gridSpan w:val="2"/>
            <w:tcBorders>
              <w:top w:val="nil"/>
              <w:left w:val="nil"/>
              <w:bottom w:val="single" w:color="auto" w:sz="4" w:space="0"/>
              <w:right w:val="single" w:color="auto" w:sz="4" w:space="0"/>
            </w:tcBorders>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1246</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随州市住建局</w:t>
            </w:r>
          </w:p>
        </w:tc>
        <w:tc>
          <w:tcPr>
            <w:tcW w:w="5071" w:type="dxa"/>
            <w:tcBorders>
              <w:top w:val="nil"/>
              <w:left w:val="nil"/>
              <w:bottom w:val="single" w:color="auto" w:sz="4" w:space="0"/>
              <w:right w:val="single" w:color="auto" w:sz="4" w:space="0"/>
            </w:tcBorders>
            <w:vAlign w:val="center"/>
          </w:tcPr>
          <w:p>
            <w:pPr>
              <w:widowControl/>
              <w:jc w:val="left"/>
              <w:rPr>
                <w:rFonts w:ascii="宋体" w:cs="宋体"/>
                <w:kern w:val="0"/>
                <w:szCs w:val="21"/>
              </w:rPr>
            </w:pPr>
            <w:r>
              <w:rPr>
                <w:rFonts w:hint="eastAsia" w:ascii="宋体" w:hAnsi="宋体" w:cs="宋体"/>
                <w:kern w:val="0"/>
                <w:szCs w:val="21"/>
              </w:rPr>
              <w:t>建设工程消防设计备案</w:t>
            </w:r>
          </w:p>
        </w:tc>
        <w:tc>
          <w:tcPr>
            <w:tcW w:w="1188" w:type="dxa"/>
            <w:gridSpan w:val="2"/>
            <w:tcBorders>
              <w:top w:val="nil"/>
              <w:left w:val="nil"/>
              <w:bottom w:val="single" w:color="auto" w:sz="4" w:space="0"/>
              <w:right w:val="single" w:color="auto" w:sz="4" w:space="0"/>
            </w:tcBorders>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1247</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中共随州市委宣传部</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印刷业经营者变更从事包装装潢印刷品或者其他印刷品印刷经营活动的审批</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1248</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中共随州市委宣传部</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印刷业经营者兼营包装装潢印刷品或其他印刷品印刷经营活动审批</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1249</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中共随州市委宣传部</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印刷业经营者兼并其他印刷业经营者（不含出版物印刷企业）审批</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1250</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中共随州市委宣传部</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从事包装装潢印刷品和其他印刷品印刷经营活动企业的设立变更（延续）</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公共服务</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1251</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中共随州市委宣传部</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在城镇主要街道、公共场所、居民小区等人流密集地点设置阅报栏或电子阅报屏，提供时政、“三农”、科普、文化、生活等方面的信息服务</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公共服务</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1252</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中共随州市委宣传部</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从事包装装潢印刷品或者其它印刷品印刷经营活动的审批</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1253</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中共随州市委宣传部</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出版物批发单位设立审批的初审</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1254</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中共随州市委宣传部</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从事包装装潢印刷品和其他印刷品印刷经营活动企业的设立变更（补证）</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公共服务</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1255</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中共随州市委宣传部</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包装装潢印刷品印刷企业变更法定代表人的备案</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1256</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中共随州市委宣传部</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从事出版物、包装装潢印刷品和其他印刷品印刷经营活动企业的设立、变更（变更地址）</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1257</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中共随州市委宣传部</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从事包装装潢印刷品和其他印刷品印刷经营活动企业的设立变更（注销）</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公共服务</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1258</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中共随州市委宣传部</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从事出版物、包装装潢印刷品和其他印刷品印刷经营活动企业的设立、变更（变更名称）</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1259</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中共随州市委宣传部</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其他印刷品印刷企业变更地址的备案</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1260</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中共随州市委宣传部</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其他印刷品印刷企业变更名称备案</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1261</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中共随州市委宣传部</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包装装潢印刷品印刷企业变更名称备案</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1262</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中共随州市委宣传部</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其他印刷品印刷企业变更法定代表人的备案</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1263</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中共随州市委宣传部</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包装装潢印刷品印刷企业变更地址的备案</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1264</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中共随州市委宣传部</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出版物批发单位设立审核</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1265</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中共随州市委宣传部</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从事出版物、包装装潢印刷品和其他印刷品印刷经营活动企业的设立、变更（变更法人）</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1266</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中共随州市委宣传部</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非法、违禁出版物鉴定</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行政确认</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1267</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中共随州市委宣传部</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作品著作权登记服务</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公共服务</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1268</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中共随州市委宣传部</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一次性内部资料准印证核发</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1269</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中共随州市委宣传部</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印刷业经营者因合并、分立而设立新的印刷业经营者（不含出版物印刷企业）审批</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1270</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中共随州市委宣传部</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连续性内部资料准印证核发</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1271</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中共随州市委宣传部</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印刷、复制企业年度核验</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873"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c>
          <w:tcPr>
            <w:tcW w:w="1003"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w:t>
            </w:r>
          </w:p>
        </w:tc>
        <w:tc>
          <w:tcPr>
            <w:tcW w:w="904"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　</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1272</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随州市商务局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从事拍卖业务的许可</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bottom"/>
          </w:tcPr>
          <w:p>
            <w:pPr>
              <w:widowControl/>
              <w:jc w:val="center"/>
              <w:rPr>
                <w:rFonts w:ascii="宋体" w:cs="宋体"/>
                <w:color w:val="000000"/>
                <w:kern w:val="0"/>
                <w:szCs w:val="21"/>
              </w:rPr>
            </w:pPr>
            <w:r>
              <w:rPr>
                <w:rFonts w:hint="eastAsia" w:ascii="宋体" w:hAnsi="宋体" w:cs="宋体"/>
                <w:color w:val="000000"/>
                <w:kern w:val="0"/>
                <w:szCs w:val="21"/>
              </w:rPr>
              <w:t>√</w:t>
            </w:r>
          </w:p>
        </w:tc>
        <w:tc>
          <w:tcPr>
            <w:tcW w:w="873" w:type="dxa"/>
            <w:tcBorders>
              <w:top w:val="nil"/>
              <w:left w:val="nil"/>
              <w:bottom w:val="single" w:color="auto" w:sz="4" w:space="0"/>
              <w:right w:val="single" w:color="auto" w:sz="4" w:space="0"/>
            </w:tcBorders>
            <w:shd w:val="clear" w:color="auto" w:fill="FFFFFF"/>
            <w:vAlign w:val="bottom"/>
          </w:tcPr>
          <w:p>
            <w:pPr>
              <w:widowControl/>
              <w:jc w:val="center"/>
              <w:rPr>
                <w:rFonts w:ascii="宋体" w:cs="宋体"/>
                <w:color w:val="000000"/>
                <w:kern w:val="0"/>
                <w:szCs w:val="21"/>
              </w:rPr>
            </w:pPr>
            <w:r>
              <w:rPr>
                <w:rFonts w:hint="eastAsia" w:ascii="宋体" w:hAnsi="宋体" w:cs="宋体"/>
                <w:color w:val="000000"/>
                <w:kern w:val="0"/>
                <w:szCs w:val="21"/>
              </w:rPr>
              <w:t>√</w:t>
            </w:r>
          </w:p>
        </w:tc>
        <w:tc>
          <w:tcPr>
            <w:tcW w:w="1003" w:type="dxa"/>
            <w:gridSpan w:val="2"/>
            <w:tcBorders>
              <w:top w:val="nil"/>
              <w:left w:val="nil"/>
              <w:bottom w:val="single" w:color="auto" w:sz="4" w:space="0"/>
              <w:right w:val="single" w:color="auto" w:sz="4" w:space="0"/>
            </w:tcBorders>
            <w:shd w:val="clear" w:color="auto" w:fill="FFFFFF"/>
            <w:vAlign w:val="bottom"/>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bottom"/>
          </w:tcPr>
          <w:p>
            <w:pPr>
              <w:widowControl/>
              <w:jc w:val="center"/>
              <w:rPr>
                <w:rFonts w:ascii="宋体" w:cs="宋体"/>
                <w:color w:val="000000"/>
                <w:kern w:val="0"/>
                <w:szCs w:val="21"/>
              </w:rPr>
            </w:pPr>
            <w:r>
              <w:rPr>
                <w:rFonts w:hint="eastAsia" w:ascii="宋体" w:hAnsi="宋体" w:cs="宋体"/>
                <w:color w:val="000000"/>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1273</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随州市商务局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成品油零售经营许可</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bottom"/>
          </w:tcPr>
          <w:p>
            <w:pPr>
              <w:widowControl/>
              <w:jc w:val="center"/>
              <w:rPr>
                <w:rFonts w:ascii="宋体" w:cs="宋体"/>
                <w:color w:val="000000"/>
                <w:kern w:val="0"/>
                <w:szCs w:val="21"/>
              </w:rPr>
            </w:pPr>
            <w:r>
              <w:rPr>
                <w:rFonts w:hint="eastAsia" w:ascii="宋体" w:hAnsi="宋体" w:cs="宋体"/>
                <w:color w:val="000000"/>
                <w:kern w:val="0"/>
                <w:szCs w:val="21"/>
              </w:rPr>
              <w:t>√</w:t>
            </w:r>
          </w:p>
        </w:tc>
        <w:tc>
          <w:tcPr>
            <w:tcW w:w="873" w:type="dxa"/>
            <w:tcBorders>
              <w:top w:val="nil"/>
              <w:left w:val="nil"/>
              <w:bottom w:val="single" w:color="auto" w:sz="4" w:space="0"/>
              <w:right w:val="single" w:color="auto" w:sz="4" w:space="0"/>
            </w:tcBorders>
            <w:shd w:val="clear" w:color="auto" w:fill="FFFFFF"/>
            <w:vAlign w:val="bottom"/>
          </w:tcPr>
          <w:p>
            <w:pPr>
              <w:widowControl/>
              <w:jc w:val="center"/>
              <w:rPr>
                <w:rFonts w:ascii="宋体" w:cs="宋体"/>
                <w:color w:val="000000"/>
                <w:kern w:val="0"/>
                <w:szCs w:val="21"/>
              </w:rPr>
            </w:pPr>
            <w:r>
              <w:rPr>
                <w:rFonts w:hint="eastAsia" w:ascii="宋体" w:hAnsi="宋体" w:cs="宋体"/>
                <w:color w:val="000000"/>
                <w:kern w:val="0"/>
                <w:szCs w:val="21"/>
              </w:rPr>
              <w:t>√</w:t>
            </w:r>
          </w:p>
        </w:tc>
        <w:tc>
          <w:tcPr>
            <w:tcW w:w="1003" w:type="dxa"/>
            <w:gridSpan w:val="2"/>
            <w:tcBorders>
              <w:top w:val="nil"/>
              <w:left w:val="nil"/>
              <w:bottom w:val="single" w:color="auto" w:sz="4" w:space="0"/>
              <w:right w:val="single" w:color="auto" w:sz="4" w:space="0"/>
            </w:tcBorders>
            <w:shd w:val="clear" w:color="auto" w:fill="FFFFFF"/>
            <w:vAlign w:val="bottom"/>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bottom"/>
          </w:tcPr>
          <w:p>
            <w:pPr>
              <w:widowControl/>
              <w:jc w:val="center"/>
              <w:rPr>
                <w:rFonts w:ascii="宋体" w:cs="宋体"/>
                <w:color w:val="000000"/>
                <w:kern w:val="0"/>
                <w:szCs w:val="21"/>
              </w:rPr>
            </w:pPr>
            <w:r>
              <w:rPr>
                <w:rFonts w:hint="eastAsia" w:ascii="宋体" w:hAnsi="宋体" w:cs="宋体"/>
                <w:color w:val="000000"/>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1274</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随州市商务局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对外劳务合作经营资格核准</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bottom"/>
          </w:tcPr>
          <w:p>
            <w:pPr>
              <w:widowControl/>
              <w:jc w:val="center"/>
              <w:rPr>
                <w:rFonts w:ascii="宋体" w:cs="宋体"/>
                <w:color w:val="000000"/>
                <w:kern w:val="0"/>
                <w:szCs w:val="21"/>
              </w:rPr>
            </w:pPr>
            <w:r>
              <w:rPr>
                <w:rFonts w:hint="eastAsia" w:ascii="宋体" w:hAnsi="宋体" w:cs="宋体"/>
                <w:color w:val="000000"/>
                <w:kern w:val="0"/>
                <w:szCs w:val="21"/>
              </w:rPr>
              <w:t>√</w:t>
            </w:r>
          </w:p>
        </w:tc>
        <w:tc>
          <w:tcPr>
            <w:tcW w:w="873" w:type="dxa"/>
            <w:tcBorders>
              <w:top w:val="nil"/>
              <w:left w:val="nil"/>
              <w:bottom w:val="single" w:color="auto" w:sz="4" w:space="0"/>
              <w:right w:val="single" w:color="auto" w:sz="4" w:space="0"/>
            </w:tcBorders>
            <w:shd w:val="clear" w:color="auto" w:fill="FFFFFF"/>
            <w:vAlign w:val="bottom"/>
          </w:tcPr>
          <w:p>
            <w:pPr>
              <w:widowControl/>
              <w:jc w:val="center"/>
              <w:rPr>
                <w:rFonts w:ascii="宋体" w:cs="宋体"/>
                <w:color w:val="000000"/>
                <w:kern w:val="0"/>
                <w:szCs w:val="21"/>
              </w:rPr>
            </w:pPr>
            <w:r>
              <w:rPr>
                <w:rFonts w:hint="eastAsia" w:ascii="宋体" w:hAnsi="宋体" w:cs="宋体"/>
                <w:color w:val="000000"/>
                <w:kern w:val="0"/>
                <w:szCs w:val="21"/>
              </w:rPr>
              <w:t>√</w:t>
            </w:r>
          </w:p>
        </w:tc>
        <w:tc>
          <w:tcPr>
            <w:tcW w:w="1003" w:type="dxa"/>
            <w:gridSpan w:val="2"/>
            <w:tcBorders>
              <w:top w:val="nil"/>
              <w:left w:val="nil"/>
              <w:bottom w:val="single" w:color="auto" w:sz="4" w:space="0"/>
              <w:right w:val="single" w:color="auto" w:sz="4" w:space="0"/>
            </w:tcBorders>
            <w:shd w:val="clear" w:color="auto" w:fill="FFFFFF"/>
            <w:vAlign w:val="bottom"/>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bottom"/>
          </w:tcPr>
          <w:p>
            <w:pPr>
              <w:widowControl/>
              <w:jc w:val="center"/>
              <w:rPr>
                <w:rFonts w:ascii="宋体" w:cs="宋体"/>
                <w:color w:val="000000"/>
                <w:kern w:val="0"/>
                <w:szCs w:val="21"/>
              </w:rPr>
            </w:pPr>
            <w:r>
              <w:rPr>
                <w:rFonts w:hint="eastAsia" w:ascii="宋体" w:hAnsi="宋体" w:cs="宋体"/>
                <w:color w:val="000000"/>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1275</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随州市商务局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直销企业设立服务网点方案审查和出具认可函的初审</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bottom"/>
          </w:tcPr>
          <w:p>
            <w:pPr>
              <w:widowControl/>
              <w:jc w:val="center"/>
              <w:rPr>
                <w:rFonts w:ascii="宋体" w:cs="宋体"/>
                <w:color w:val="000000"/>
                <w:kern w:val="0"/>
                <w:szCs w:val="21"/>
              </w:rPr>
            </w:pPr>
            <w:r>
              <w:rPr>
                <w:rFonts w:hint="eastAsia" w:ascii="宋体" w:hAnsi="宋体" w:cs="宋体"/>
                <w:color w:val="000000"/>
                <w:kern w:val="0"/>
                <w:szCs w:val="21"/>
              </w:rPr>
              <w:t>√</w:t>
            </w:r>
          </w:p>
        </w:tc>
        <w:tc>
          <w:tcPr>
            <w:tcW w:w="873" w:type="dxa"/>
            <w:tcBorders>
              <w:top w:val="nil"/>
              <w:left w:val="nil"/>
              <w:bottom w:val="single" w:color="auto" w:sz="4" w:space="0"/>
              <w:right w:val="single" w:color="auto" w:sz="4" w:space="0"/>
            </w:tcBorders>
            <w:shd w:val="clear" w:color="auto" w:fill="FFFFFF"/>
            <w:vAlign w:val="bottom"/>
          </w:tcPr>
          <w:p>
            <w:pPr>
              <w:widowControl/>
              <w:jc w:val="center"/>
              <w:rPr>
                <w:rFonts w:ascii="宋体" w:cs="宋体"/>
                <w:color w:val="000000"/>
                <w:kern w:val="0"/>
                <w:szCs w:val="21"/>
              </w:rPr>
            </w:pPr>
            <w:r>
              <w:rPr>
                <w:rFonts w:hint="eastAsia" w:ascii="宋体" w:hAnsi="宋体" w:cs="宋体"/>
                <w:color w:val="000000"/>
                <w:kern w:val="0"/>
                <w:szCs w:val="21"/>
              </w:rPr>
              <w:t>√</w:t>
            </w:r>
          </w:p>
        </w:tc>
        <w:tc>
          <w:tcPr>
            <w:tcW w:w="1003" w:type="dxa"/>
            <w:gridSpan w:val="2"/>
            <w:tcBorders>
              <w:top w:val="nil"/>
              <w:left w:val="nil"/>
              <w:bottom w:val="single" w:color="auto" w:sz="4" w:space="0"/>
              <w:right w:val="single" w:color="auto" w:sz="4" w:space="0"/>
            </w:tcBorders>
            <w:shd w:val="clear" w:color="auto" w:fill="FFFFFF"/>
            <w:vAlign w:val="bottom"/>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bottom"/>
          </w:tcPr>
          <w:p>
            <w:pPr>
              <w:widowControl/>
              <w:jc w:val="center"/>
              <w:rPr>
                <w:rFonts w:ascii="宋体" w:cs="宋体"/>
                <w:color w:val="000000"/>
                <w:kern w:val="0"/>
                <w:szCs w:val="21"/>
              </w:rPr>
            </w:pPr>
            <w:r>
              <w:rPr>
                <w:rFonts w:hint="eastAsia" w:ascii="宋体" w:hAnsi="宋体" w:cs="宋体"/>
                <w:color w:val="000000"/>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1276</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随州市商务局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单用途商业预付卡备案</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bottom"/>
          </w:tcPr>
          <w:p>
            <w:pPr>
              <w:widowControl/>
              <w:jc w:val="center"/>
              <w:rPr>
                <w:rFonts w:ascii="宋体" w:cs="宋体"/>
                <w:color w:val="000000"/>
                <w:kern w:val="0"/>
                <w:szCs w:val="21"/>
              </w:rPr>
            </w:pPr>
            <w:r>
              <w:rPr>
                <w:rFonts w:hint="eastAsia" w:ascii="宋体" w:hAnsi="宋体" w:cs="宋体"/>
                <w:color w:val="000000"/>
                <w:kern w:val="0"/>
                <w:szCs w:val="21"/>
              </w:rPr>
              <w:t>√</w:t>
            </w:r>
          </w:p>
        </w:tc>
        <w:tc>
          <w:tcPr>
            <w:tcW w:w="873" w:type="dxa"/>
            <w:tcBorders>
              <w:top w:val="nil"/>
              <w:left w:val="nil"/>
              <w:bottom w:val="single" w:color="auto" w:sz="4" w:space="0"/>
              <w:right w:val="single" w:color="auto" w:sz="4" w:space="0"/>
            </w:tcBorders>
            <w:shd w:val="clear" w:color="auto" w:fill="FFFFFF"/>
            <w:vAlign w:val="bottom"/>
          </w:tcPr>
          <w:p>
            <w:pPr>
              <w:widowControl/>
              <w:jc w:val="center"/>
              <w:rPr>
                <w:rFonts w:ascii="宋体" w:cs="宋体"/>
                <w:color w:val="000000"/>
                <w:kern w:val="0"/>
                <w:szCs w:val="21"/>
              </w:rPr>
            </w:pPr>
            <w:r>
              <w:rPr>
                <w:rFonts w:hint="eastAsia" w:ascii="宋体" w:hAnsi="宋体" w:cs="宋体"/>
                <w:color w:val="000000"/>
                <w:kern w:val="0"/>
                <w:szCs w:val="21"/>
              </w:rPr>
              <w:t>√</w:t>
            </w:r>
          </w:p>
        </w:tc>
        <w:tc>
          <w:tcPr>
            <w:tcW w:w="1003" w:type="dxa"/>
            <w:gridSpan w:val="2"/>
            <w:tcBorders>
              <w:top w:val="nil"/>
              <w:left w:val="nil"/>
              <w:bottom w:val="single" w:color="auto" w:sz="4" w:space="0"/>
              <w:right w:val="single" w:color="auto" w:sz="4" w:space="0"/>
            </w:tcBorders>
            <w:shd w:val="clear" w:color="auto" w:fill="FFFFFF"/>
            <w:vAlign w:val="bottom"/>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bottom"/>
          </w:tcPr>
          <w:p>
            <w:pPr>
              <w:widowControl/>
              <w:jc w:val="center"/>
              <w:rPr>
                <w:rFonts w:ascii="宋体" w:cs="宋体"/>
                <w:color w:val="000000"/>
                <w:kern w:val="0"/>
                <w:szCs w:val="21"/>
              </w:rPr>
            </w:pPr>
            <w:r>
              <w:rPr>
                <w:rFonts w:hint="eastAsia" w:ascii="宋体" w:hAnsi="宋体" w:cs="宋体"/>
                <w:color w:val="000000"/>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1277</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随州市商务局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对外贸易经营者变更登记</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bottom"/>
          </w:tcPr>
          <w:p>
            <w:pPr>
              <w:widowControl/>
              <w:jc w:val="center"/>
              <w:rPr>
                <w:rFonts w:ascii="宋体" w:cs="宋体"/>
                <w:color w:val="000000"/>
                <w:kern w:val="0"/>
                <w:szCs w:val="21"/>
              </w:rPr>
            </w:pPr>
            <w:r>
              <w:rPr>
                <w:rFonts w:hint="eastAsia" w:ascii="宋体" w:hAnsi="宋体" w:cs="宋体"/>
                <w:color w:val="000000"/>
                <w:kern w:val="0"/>
                <w:szCs w:val="21"/>
              </w:rPr>
              <w:t>√</w:t>
            </w:r>
          </w:p>
        </w:tc>
        <w:tc>
          <w:tcPr>
            <w:tcW w:w="873" w:type="dxa"/>
            <w:tcBorders>
              <w:top w:val="nil"/>
              <w:left w:val="nil"/>
              <w:bottom w:val="single" w:color="auto" w:sz="4" w:space="0"/>
              <w:right w:val="single" w:color="auto" w:sz="4" w:space="0"/>
            </w:tcBorders>
            <w:shd w:val="clear" w:color="auto" w:fill="FFFFFF"/>
            <w:vAlign w:val="bottom"/>
          </w:tcPr>
          <w:p>
            <w:pPr>
              <w:widowControl/>
              <w:jc w:val="center"/>
              <w:rPr>
                <w:rFonts w:ascii="宋体" w:cs="宋体"/>
                <w:color w:val="000000"/>
                <w:kern w:val="0"/>
                <w:szCs w:val="21"/>
              </w:rPr>
            </w:pPr>
            <w:r>
              <w:rPr>
                <w:rFonts w:hint="eastAsia" w:ascii="宋体" w:hAnsi="宋体" w:cs="宋体"/>
                <w:color w:val="000000"/>
                <w:kern w:val="0"/>
                <w:szCs w:val="21"/>
              </w:rPr>
              <w:t>√</w:t>
            </w:r>
          </w:p>
        </w:tc>
        <w:tc>
          <w:tcPr>
            <w:tcW w:w="1003" w:type="dxa"/>
            <w:gridSpan w:val="2"/>
            <w:tcBorders>
              <w:top w:val="nil"/>
              <w:left w:val="nil"/>
              <w:bottom w:val="single" w:color="auto" w:sz="4" w:space="0"/>
              <w:right w:val="single" w:color="auto" w:sz="4" w:space="0"/>
            </w:tcBorders>
            <w:shd w:val="clear" w:color="auto" w:fill="FFFFFF"/>
            <w:vAlign w:val="bottom"/>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bottom"/>
          </w:tcPr>
          <w:p>
            <w:pPr>
              <w:widowControl/>
              <w:jc w:val="center"/>
              <w:rPr>
                <w:rFonts w:ascii="宋体" w:cs="宋体"/>
                <w:color w:val="000000"/>
                <w:kern w:val="0"/>
                <w:szCs w:val="21"/>
              </w:rPr>
            </w:pPr>
            <w:r>
              <w:rPr>
                <w:rFonts w:hint="eastAsia" w:ascii="宋体" w:hAnsi="宋体" w:cs="宋体"/>
                <w:color w:val="000000"/>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1278</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随州市商务局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《对外贸易经营者备案登记表》遗失补办登记</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bottom"/>
          </w:tcPr>
          <w:p>
            <w:pPr>
              <w:widowControl/>
              <w:jc w:val="center"/>
              <w:rPr>
                <w:rFonts w:ascii="宋体" w:cs="宋体"/>
                <w:color w:val="000000"/>
                <w:kern w:val="0"/>
                <w:szCs w:val="21"/>
              </w:rPr>
            </w:pPr>
            <w:r>
              <w:rPr>
                <w:rFonts w:hint="eastAsia" w:ascii="宋体" w:hAnsi="宋体" w:cs="宋体"/>
                <w:color w:val="000000"/>
                <w:kern w:val="0"/>
                <w:szCs w:val="21"/>
              </w:rPr>
              <w:t>√</w:t>
            </w:r>
          </w:p>
        </w:tc>
        <w:tc>
          <w:tcPr>
            <w:tcW w:w="873" w:type="dxa"/>
            <w:tcBorders>
              <w:top w:val="nil"/>
              <w:left w:val="nil"/>
              <w:bottom w:val="single" w:color="auto" w:sz="4" w:space="0"/>
              <w:right w:val="single" w:color="auto" w:sz="4" w:space="0"/>
            </w:tcBorders>
            <w:shd w:val="clear" w:color="auto" w:fill="FFFFFF"/>
            <w:vAlign w:val="bottom"/>
          </w:tcPr>
          <w:p>
            <w:pPr>
              <w:widowControl/>
              <w:jc w:val="center"/>
              <w:rPr>
                <w:rFonts w:ascii="宋体" w:cs="宋体"/>
                <w:color w:val="000000"/>
                <w:kern w:val="0"/>
                <w:szCs w:val="21"/>
              </w:rPr>
            </w:pPr>
            <w:r>
              <w:rPr>
                <w:rFonts w:hint="eastAsia" w:ascii="宋体" w:hAnsi="宋体" w:cs="宋体"/>
                <w:color w:val="000000"/>
                <w:kern w:val="0"/>
                <w:szCs w:val="21"/>
              </w:rPr>
              <w:t>√</w:t>
            </w:r>
          </w:p>
        </w:tc>
        <w:tc>
          <w:tcPr>
            <w:tcW w:w="1003" w:type="dxa"/>
            <w:gridSpan w:val="2"/>
            <w:tcBorders>
              <w:top w:val="nil"/>
              <w:left w:val="nil"/>
              <w:bottom w:val="single" w:color="auto" w:sz="4" w:space="0"/>
              <w:right w:val="single" w:color="auto" w:sz="4" w:space="0"/>
            </w:tcBorders>
            <w:shd w:val="clear" w:color="auto" w:fill="FFFFFF"/>
            <w:vAlign w:val="bottom"/>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bottom"/>
          </w:tcPr>
          <w:p>
            <w:pPr>
              <w:widowControl/>
              <w:jc w:val="center"/>
              <w:rPr>
                <w:rFonts w:ascii="宋体" w:cs="宋体"/>
                <w:color w:val="000000"/>
                <w:kern w:val="0"/>
                <w:szCs w:val="21"/>
              </w:rPr>
            </w:pPr>
            <w:r>
              <w:rPr>
                <w:rFonts w:hint="eastAsia" w:ascii="宋体" w:hAnsi="宋体" w:cs="宋体"/>
                <w:color w:val="000000"/>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1279</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随州市商务局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对外贸易经营者设立登记</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行政许可</w:t>
            </w:r>
          </w:p>
        </w:tc>
        <w:tc>
          <w:tcPr>
            <w:tcW w:w="930" w:type="dxa"/>
            <w:gridSpan w:val="2"/>
            <w:tcBorders>
              <w:top w:val="nil"/>
              <w:left w:val="nil"/>
              <w:bottom w:val="single" w:color="auto" w:sz="4" w:space="0"/>
              <w:right w:val="single" w:color="auto" w:sz="4" w:space="0"/>
            </w:tcBorders>
            <w:shd w:val="clear" w:color="auto" w:fill="FFFFFF"/>
            <w:vAlign w:val="bottom"/>
          </w:tcPr>
          <w:p>
            <w:pPr>
              <w:widowControl/>
              <w:jc w:val="center"/>
              <w:rPr>
                <w:rFonts w:ascii="宋体" w:cs="宋体"/>
                <w:color w:val="000000"/>
                <w:kern w:val="0"/>
                <w:szCs w:val="21"/>
              </w:rPr>
            </w:pPr>
            <w:r>
              <w:rPr>
                <w:rFonts w:hint="eastAsia" w:ascii="宋体" w:hAnsi="宋体" w:cs="宋体"/>
                <w:color w:val="000000"/>
                <w:kern w:val="0"/>
                <w:szCs w:val="21"/>
              </w:rPr>
              <w:t>√</w:t>
            </w:r>
          </w:p>
        </w:tc>
        <w:tc>
          <w:tcPr>
            <w:tcW w:w="873" w:type="dxa"/>
            <w:tcBorders>
              <w:top w:val="nil"/>
              <w:left w:val="nil"/>
              <w:bottom w:val="single" w:color="auto" w:sz="4" w:space="0"/>
              <w:right w:val="single" w:color="auto" w:sz="4" w:space="0"/>
            </w:tcBorders>
            <w:shd w:val="clear" w:color="auto" w:fill="FFFFFF"/>
            <w:vAlign w:val="bottom"/>
          </w:tcPr>
          <w:p>
            <w:pPr>
              <w:widowControl/>
              <w:jc w:val="center"/>
              <w:rPr>
                <w:rFonts w:ascii="宋体" w:cs="宋体"/>
                <w:color w:val="000000"/>
                <w:kern w:val="0"/>
                <w:szCs w:val="21"/>
              </w:rPr>
            </w:pPr>
            <w:r>
              <w:rPr>
                <w:rFonts w:hint="eastAsia" w:ascii="宋体" w:hAnsi="宋体" w:cs="宋体"/>
                <w:color w:val="000000"/>
                <w:kern w:val="0"/>
                <w:szCs w:val="21"/>
              </w:rPr>
              <w:t>√</w:t>
            </w:r>
          </w:p>
        </w:tc>
        <w:tc>
          <w:tcPr>
            <w:tcW w:w="1003" w:type="dxa"/>
            <w:gridSpan w:val="2"/>
            <w:tcBorders>
              <w:top w:val="nil"/>
              <w:left w:val="nil"/>
              <w:bottom w:val="single" w:color="auto" w:sz="4" w:space="0"/>
              <w:right w:val="single" w:color="auto" w:sz="4" w:space="0"/>
            </w:tcBorders>
            <w:shd w:val="clear" w:color="auto" w:fill="FFFFFF"/>
            <w:vAlign w:val="bottom"/>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bottom"/>
          </w:tcPr>
          <w:p>
            <w:pPr>
              <w:widowControl/>
              <w:jc w:val="center"/>
              <w:rPr>
                <w:rFonts w:ascii="宋体" w:cs="宋体"/>
                <w:color w:val="000000"/>
                <w:kern w:val="0"/>
                <w:szCs w:val="21"/>
              </w:rPr>
            </w:pPr>
            <w:r>
              <w:rPr>
                <w:rFonts w:hint="eastAsia" w:ascii="宋体" w:hAnsi="宋体" w:cs="宋体"/>
                <w:color w:val="000000"/>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1280</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随州市商务局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二手车交易市场备案</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bottom"/>
          </w:tcPr>
          <w:p>
            <w:pPr>
              <w:widowControl/>
              <w:jc w:val="center"/>
              <w:rPr>
                <w:rFonts w:ascii="宋体" w:cs="宋体"/>
                <w:color w:val="000000"/>
                <w:kern w:val="0"/>
                <w:szCs w:val="21"/>
              </w:rPr>
            </w:pPr>
            <w:r>
              <w:rPr>
                <w:rFonts w:hint="eastAsia" w:ascii="宋体" w:hAnsi="宋体" w:cs="宋体"/>
                <w:color w:val="000000"/>
                <w:kern w:val="0"/>
                <w:szCs w:val="21"/>
              </w:rPr>
              <w:t>√</w:t>
            </w:r>
          </w:p>
        </w:tc>
        <w:tc>
          <w:tcPr>
            <w:tcW w:w="873" w:type="dxa"/>
            <w:tcBorders>
              <w:top w:val="nil"/>
              <w:left w:val="nil"/>
              <w:bottom w:val="single" w:color="auto" w:sz="4" w:space="0"/>
              <w:right w:val="single" w:color="auto" w:sz="4" w:space="0"/>
            </w:tcBorders>
            <w:shd w:val="clear" w:color="auto" w:fill="FFFFFF"/>
            <w:vAlign w:val="bottom"/>
          </w:tcPr>
          <w:p>
            <w:pPr>
              <w:widowControl/>
              <w:jc w:val="center"/>
              <w:rPr>
                <w:rFonts w:ascii="宋体" w:cs="宋体"/>
                <w:color w:val="000000"/>
                <w:kern w:val="0"/>
                <w:szCs w:val="21"/>
              </w:rPr>
            </w:pPr>
            <w:r>
              <w:rPr>
                <w:rFonts w:hint="eastAsia" w:ascii="宋体" w:hAnsi="宋体" w:cs="宋体"/>
                <w:color w:val="000000"/>
                <w:kern w:val="0"/>
                <w:szCs w:val="21"/>
              </w:rPr>
              <w:t>√</w:t>
            </w:r>
          </w:p>
        </w:tc>
        <w:tc>
          <w:tcPr>
            <w:tcW w:w="1003" w:type="dxa"/>
            <w:gridSpan w:val="2"/>
            <w:tcBorders>
              <w:top w:val="nil"/>
              <w:left w:val="nil"/>
              <w:bottom w:val="single" w:color="auto" w:sz="4" w:space="0"/>
              <w:right w:val="single" w:color="auto" w:sz="4" w:space="0"/>
            </w:tcBorders>
            <w:shd w:val="clear" w:color="auto" w:fill="FFFFFF"/>
            <w:vAlign w:val="bottom"/>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bottom"/>
          </w:tcPr>
          <w:p>
            <w:pPr>
              <w:widowControl/>
              <w:jc w:val="center"/>
              <w:rPr>
                <w:rFonts w:ascii="宋体" w:cs="宋体"/>
                <w:color w:val="000000"/>
                <w:kern w:val="0"/>
                <w:szCs w:val="21"/>
              </w:rPr>
            </w:pPr>
            <w:r>
              <w:rPr>
                <w:rFonts w:hint="eastAsia" w:ascii="宋体" w:hAnsi="宋体" w:cs="宋体"/>
                <w:color w:val="000000"/>
                <w:kern w:val="0"/>
                <w:szCs w:val="21"/>
              </w:rPr>
              <w:t>√</w:t>
            </w:r>
          </w:p>
        </w:tc>
      </w:tr>
      <w:tr>
        <w:tblPrEx>
          <w:tblLayout w:type="fixed"/>
          <w:tblCellMar>
            <w:top w:w="0" w:type="dxa"/>
            <w:left w:w="108" w:type="dxa"/>
            <w:bottom w:w="0" w:type="dxa"/>
            <w:right w:w="108" w:type="dxa"/>
          </w:tblCellMar>
        </w:tblPrEx>
        <w:trPr>
          <w:trHeight w:val="454" w:hRule="atLeast"/>
          <w:jc w:val="center"/>
        </w:trPr>
        <w:tc>
          <w:tcPr>
            <w:tcW w:w="754" w:type="dxa"/>
            <w:tcBorders>
              <w:top w:val="nil"/>
              <w:left w:val="single" w:color="auto" w:sz="4" w:space="0"/>
              <w:bottom w:val="single" w:color="auto" w:sz="4" w:space="0"/>
              <w:right w:val="single" w:color="auto" w:sz="4" w:space="0"/>
            </w:tcBorders>
            <w:shd w:val="clear" w:color="auto" w:fill="FFFFFF"/>
            <w:vAlign w:val="center"/>
          </w:tcPr>
          <w:p>
            <w:pPr>
              <w:widowControl/>
              <w:jc w:val="center"/>
              <w:rPr>
                <w:rFonts w:ascii="宋体" w:cs="宋体"/>
                <w:color w:val="000000"/>
                <w:kern w:val="0"/>
                <w:szCs w:val="21"/>
              </w:rPr>
            </w:pPr>
            <w:r>
              <w:rPr>
                <w:rFonts w:ascii="宋体" w:hAnsi="宋体" w:cs="宋体"/>
                <w:color w:val="000000"/>
                <w:kern w:val="0"/>
                <w:szCs w:val="21"/>
              </w:rPr>
              <w:t>1281</w:t>
            </w:r>
          </w:p>
        </w:tc>
        <w:tc>
          <w:tcPr>
            <w:tcW w:w="2885" w:type="dxa"/>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随州市商务局</w:t>
            </w:r>
          </w:p>
        </w:tc>
        <w:tc>
          <w:tcPr>
            <w:tcW w:w="5071" w:type="dxa"/>
            <w:tcBorders>
              <w:top w:val="nil"/>
              <w:left w:val="nil"/>
              <w:bottom w:val="single" w:color="auto" w:sz="4" w:space="0"/>
              <w:right w:val="single" w:color="auto" w:sz="4" w:space="0"/>
            </w:tcBorders>
            <w:shd w:val="clear" w:color="auto" w:fill="FFFFFF"/>
            <w:vAlign w:val="center"/>
          </w:tcPr>
          <w:p>
            <w:pPr>
              <w:widowControl/>
              <w:jc w:val="left"/>
              <w:rPr>
                <w:rFonts w:ascii="宋体" w:cs="宋体"/>
                <w:kern w:val="0"/>
                <w:szCs w:val="21"/>
              </w:rPr>
            </w:pPr>
            <w:r>
              <w:rPr>
                <w:rFonts w:hint="eastAsia" w:ascii="宋体" w:hAnsi="宋体" w:cs="宋体"/>
                <w:kern w:val="0"/>
                <w:szCs w:val="21"/>
              </w:rPr>
              <w:t>二手车经销企业备案</w:t>
            </w:r>
          </w:p>
        </w:tc>
        <w:tc>
          <w:tcPr>
            <w:tcW w:w="1188" w:type="dxa"/>
            <w:gridSpan w:val="2"/>
            <w:tcBorders>
              <w:top w:val="nil"/>
              <w:left w:val="nil"/>
              <w:bottom w:val="single" w:color="auto" w:sz="4" w:space="0"/>
              <w:right w:val="single" w:color="auto" w:sz="4" w:space="0"/>
            </w:tcBorders>
            <w:shd w:val="clear" w:color="auto" w:fill="FFFFFF"/>
            <w:vAlign w:val="center"/>
          </w:tcPr>
          <w:p>
            <w:pPr>
              <w:widowControl/>
              <w:jc w:val="center"/>
              <w:rPr>
                <w:rFonts w:ascii="宋体" w:cs="宋体"/>
                <w:kern w:val="0"/>
                <w:szCs w:val="21"/>
              </w:rPr>
            </w:pPr>
            <w:r>
              <w:rPr>
                <w:rFonts w:hint="eastAsia" w:ascii="宋体" w:hAnsi="宋体" w:cs="宋体"/>
                <w:kern w:val="0"/>
                <w:szCs w:val="21"/>
              </w:rPr>
              <w:t>其他类别</w:t>
            </w:r>
          </w:p>
        </w:tc>
        <w:tc>
          <w:tcPr>
            <w:tcW w:w="930" w:type="dxa"/>
            <w:gridSpan w:val="2"/>
            <w:tcBorders>
              <w:top w:val="nil"/>
              <w:left w:val="nil"/>
              <w:bottom w:val="single" w:color="auto" w:sz="4" w:space="0"/>
              <w:right w:val="single" w:color="auto" w:sz="4" w:space="0"/>
            </w:tcBorders>
            <w:shd w:val="clear" w:color="auto" w:fill="FFFFFF"/>
            <w:vAlign w:val="bottom"/>
          </w:tcPr>
          <w:p>
            <w:pPr>
              <w:widowControl/>
              <w:jc w:val="center"/>
              <w:rPr>
                <w:rFonts w:ascii="宋体" w:cs="宋体"/>
                <w:color w:val="000000"/>
                <w:kern w:val="0"/>
                <w:szCs w:val="21"/>
              </w:rPr>
            </w:pPr>
            <w:r>
              <w:rPr>
                <w:rFonts w:hint="eastAsia" w:ascii="宋体" w:hAnsi="宋体" w:cs="宋体"/>
                <w:color w:val="000000"/>
                <w:kern w:val="0"/>
                <w:szCs w:val="21"/>
              </w:rPr>
              <w:t>√</w:t>
            </w:r>
          </w:p>
        </w:tc>
        <w:tc>
          <w:tcPr>
            <w:tcW w:w="873" w:type="dxa"/>
            <w:tcBorders>
              <w:top w:val="nil"/>
              <w:left w:val="nil"/>
              <w:bottom w:val="single" w:color="auto" w:sz="4" w:space="0"/>
              <w:right w:val="single" w:color="auto" w:sz="4" w:space="0"/>
            </w:tcBorders>
            <w:shd w:val="clear" w:color="auto" w:fill="FFFFFF"/>
            <w:vAlign w:val="bottom"/>
          </w:tcPr>
          <w:p>
            <w:pPr>
              <w:widowControl/>
              <w:jc w:val="center"/>
              <w:rPr>
                <w:rFonts w:ascii="宋体" w:cs="宋体"/>
                <w:color w:val="000000"/>
                <w:kern w:val="0"/>
                <w:szCs w:val="21"/>
              </w:rPr>
            </w:pPr>
            <w:r>
              <w:rPr>
                <w:rFonts w:hint="eastAsia" w:ascii="宋体" w:hAnsi="宋体" w:cs="宋体"/>
                <w:color w:val="000000"/>
                <w:kern w:val="0"/>
                <w:szCs w:val="21"/>
              </w:rPr>
              <w:t>√</w:t>
            </w:r>
          </w:p>
        </w:tc>
        <w:tc>
          <w:tcPr>
            <w:tcW w:w="1003" w:type="dxa"/>
            <w:gridSpan w:val="2"/>
            <w:tcBorders>
              <w:top w:val="nil"/>
              <w:left w:val="nil"/>
              <w:bottom w:val="single" w:color="auto" w:sz="4" w:space="0"/>
              <w:right w:val="single" w:color="auto" w:sz="4" w:space="0"/>
            </w:tcBorders>
            <w:shd w:val="clear" w:color="auto" w:fill="FFFFFF"/>
            <w:vAlign w:val="bottom"/>
          </w:tcPr>
          <w:p>
            <w:pPr>
              <w:widowControl/>
              <w:jc w:val="center"/>
              <w:rPr>
                <w:rFonts w:ascii="宋体" w:cs="宋体"/>
                <w:color w:val="000000"/>
                <w:kern w:val="0"/>
                <w:szCs w:val="21"/>
              </w:rPr>
            </w:pPr>
            <w:r>
              <w:rPr>
                <w:rFonts w:hint="eastAsia" w:ascii="宋体" w:hAnsi="宋体" w:cs="宋体"/>
                <w:color w:val="000000"/>
                <w:kern w:val="0"/>
                <w:szCs w:val="21"/>
              </w:rPr>
              <w:t>√</w:t>
            </w:r>
          </w:p>
        </w:tc>
        <w:tc>
          <w:tcPr>
            <w:tcW w:w="904" w:type="dxa"/>
            <w:tcBorders>
              <w:top w:val="nil"/>
              <w:left w:val="nil"/>
              <w:bottom w:val="single" w:color="auto" w:sz="4" w:space="0"/>
              <w:right w:val="single" w:color="auto" w:sz="4" w:space="0"/>
            </w:tcBorders>
            <w:shd w:val="clear" w:color="auto" w:fill="FFFFFF"/>
            <w:vAlign w:val="bottom"/>
          </w:tcPr>
          <w:p>
            <w:pPr>
              <w:widowControl/>
              <w:jc w:val="center"/>
              <w:rPr>
                <w:rFonts w:ascii="宋体" w:cs="宋体"/>
                <w:color w:val="000000"/>
                <w:kern w:val="0"/>
                <w:szCs w:val="21"/>
              </w:rPr>
            </w:pPr>
            <w:r>
              <w:rPr>
                <w:rFonts w:hint="eastAsia" w:ascii="宋体" w:hAnsi="宋体" w:cs="宋体"/>
                <w:color w:val="000000"/>
                <w:kern w:val="0"/>
                <w:szCs w:val="21"/>
              </w:rPr>
              <w:t>√</w:t>
            </w:r>
          </w:p>
        </w:tc>
      </w:tr>
    </w:tbl>
    <w:p>
      <w:pPr>
        <w:snapToGrid w:val="0"/>
        <w:spacing w:line="280" w:lineRule="exact"/>
        <w:ind w:firstLine="420" w:firstLineChars="200"/>
      </w:pPr>
      <w:r>
        <w:rPr>
          <w:rFonts w:hint="eastAsia" w:ascii="宋体" w:hAnsi="宋体" w:cs="宋体"/>
          <w:color w:val="000000"/>
          <w:kern w:val="0"/>
          <w:szCs w:val="21"/>
        </w:rPr>
        <w:t>填写说明：“四办”清单：“马上办”，就是对合法合规的审批服务事项，要马上办理、当场办结、立等可取；“网上办”，就是按“应上尽上、全程在线”原则，推动全市各级政务服务事项纳入网上政务服务平台办理；“就近办”，就是依托各地各级实体和网络政务服务平台，将审批服务全面向基层延伸，实现就近能办、多点可办、少跑快办；“一次办”，就是凡满足法定受理要求的政务服务事项，原则上要一次办结，结合网上办理平台，真正让办事群众实现到现场办理“只跑一次”或者“一次不跑”。</w:t>
      </w:r>
    </w:p>
    <w:sectPr>
      <w:headerReference r:id="rId3" w:type="default"/>
      <w:footerReference r:id="rId4" w:type="default"/>
      <w:pgSz w:w="16838" w:h="11906" w:orient="landscape"/>
      <w:pgMar w:top="1418" w:right="1418" w:bottom="1418" w:left="1985" w:header="851" w:footer="1418"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Arial Unicode MS"/>
    <w:panose1 w:val="03000509000000000000"/>
    <w:charset w:val="86"/>
    <w:family w:val="auto"/>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52164"/>
    <w:rsid w:val="001957BF"/>
    <w:rsid w:val="004C006A"/>
    <w:rsid w:val="00552164"/>
    <w:rsid w:val="006E3B56"/>
    <w:rsid w:val="0070685A"/>
    <w:rsid w:val="00D11B04"/>
    <w:rsid w:val="09CE3414"/>
    <w:rsid w:val="16163926"/>
    <w:rsid w:val="1FB96BFA"/>
    <w:rsid w:val="21DE1098"/>
    <w:rsid w:val="2AC640C3"/>
    <w:rsid w:val="2DA0647F"/>
    <w:rsid w:val="39C03D6B"/>
    <w:rsid w:val="4C072EC6"/>
    <w:rsid w:val="567401CB"/>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99"/>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8"/>
    <w:qFormat/>
    <w:uiPriority w:val="99"/>
    <w:pPr>
      <w:tabs>
        <w:tab w:val="center" w:pos="4153"/>
        <w:tab w:val="right" w:pos="8306"/>
      </w:tabs>
      <w:snapToGrid w:val="0"/>
      <w:jc w:val="left"/>
    </w:pPr>
    <w:rPr>
      <w:sz w:val="18"/>
      <w:szCs w:val="18"/>
    </w:rPr>
  </w:style>
  <w:style w:type="paragraph" w:styleId="3">
    <w:name w:val="header"/>
    <w:basedOn w:val="1"/>
    <w:link w:val="7"/>
    <w:qFormat/>
    <w:uiPriority w:val="99"/>
    <w:pPr>
      <w:pBdr>
        <w:bottom w:val="single" w:color="auto" w:sz="6" w:space="1"/>
      </w:pBdr>
      <w:tabs>
        <w:tab w:val="center" w:pos="4153"/>
        <w:tab w:val="right" w:pos="8306"/>
      </w:tabs>
      <w:snapToGrid w:val="0"/>
      <w:jc w:val="center"/>
    </w:pPr>
    <w:rPr>
      <w:sz w:val="18"/>
      <w:szCs w:val="18"/>
    </w:rPr>
  </w:style>
  <w:style w:type="character" w:styleId="6">
    <w:name w:val="Hyperlink"/>
    <w:basedOn w:val="5"/>
    <w:qFormat/>
    <w:uiPriority w:val="99"/>
    <w:rPr>
      <w:rFonts w:cs="Times New Roman"/>
      <w:color w:val="0000FF"/>
      <w:u w:val="single"/>
    </w:rPr>
  </w:style>
  <w:style w:type="character" w:customStyle="1" w:styleId="7">
    <w:name w:val="Header Char"/>
    <w:basedOn w:val="5"/>
    <w:link w:val="3"/>
    <w:semiHidden/>
    <w:qFormat/>
    <w:uiPriority w:val="99"/>
    <w:rPr>
      <w:rFonts w:ascii="Calibri" w:hAnsi="Calibri"/>
      <w:sz w:val="18"/>
      <w:szCs w:val="18"/>
    </w:rPr>
  </w:style>
  <w:style w:type="character" w:customStyle="1" w:styleId="8">
    <w:name w:val="Footer Char"/>
    <w:basedOn w:val="5"/>
    <w:link w:val="2"/>
    <w:semiHidden/>
    <w:qFormat/>
    <w:uiPriority w:val="99"/>
    <w:rPr>
      <w:rFonts w:ascii="Calibri" w:hAnsi="Calibri"/>
      <w:sz w:val="18"/>
      <w:szCs w:val="18"/>
    </w:rPr>
  </w:style>
  <w:style w:type="paragraph" w:customStyle="1" w:styleId="9">
    <w:name w:val="xl66"/>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84</Pages>
  <Words>8770</Words>
  <Lines>0</Lines>
  <Paragraphs>0</Paragraphs>
  <TotalTime>21</TotalTime>
  <ScaleCrop>false</ScaleCrop>
  <LinksUpToDate>false</LinksUpToDate>
  <CharactersWithSpaces>0</CharactersWithSpaces>
  <Application>WPS Office_11.1.0.8765_F1E327BC-269C-435d-A152-05C5408002CA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2019-06-14T09:48:21Z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2052-11.1.0.8765</vt:lpwstr>
  </property>
</Properties>
</file>