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  <w:t>随州市财政预算支出项目绩效目标自评表</w:t>
      </w:r>
    </w:p>
    <w:p>
      <w:pPr>
        <w:rPr>
          <w:rFonts w:hint="default" w:ascii="Times New Roman" w:hAnsi="Times New Roman" w:eastAsia="宋体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填报日期：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2023</w:t>
      </w:r>
      <w:r>
        <w:rPr>
          <w:rFonts w:hint="default" w:ascii="Times New Roman" w:hAnsi="Times New Roman" w:eastAsia="宋体" w:cs="Times New Roman"/>
          <w:sz w:val="20"/>
          <w:szCs w:val="20"/>
        </w:rPr>
        <w:t>年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0"/>
          <w:szCs w:val="20"/>
        </w:rPr>
        <w:t>月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日    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0"/>
          <w:szCs w:val="20"/>
        </w:rPr>
        <w:t>自评总分：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99.5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   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单位领导审签：</w:t>
      </w:r>
    </w:p>
    <w:tbl>
      <w:tblPr>
        <w:tblStyle w:val="5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10"/>
        <w:gridCol w:w="945"/>
        <w:gridCol w:w="212"/>
        <w:gridCol w:w="838"/>
        <w:gridCol w:w="211"/>
        <w:gridCol w:w="552"/>
        <w:gridCol w:w="184"/>
        <w:gridCol w:w="630"/>
        <w:gridCol w:w="210"/>
        <w:gridCol w:w="1050"/>
        <w:gridCol w:w="104"/>
        <w:gridCol w:w="1051"/>
        <w:gridCol w:w="1050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项目名称</w:t>
            </w:r>
          </w:p>
        </w:tc>
        <w:tc>
          <w:tcPr>
            <w:tcW w:w="2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核对平台维护经费项目</w:t>
            </w: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项目实施单位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随州市社会救助中心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项目主管单位</w:t>
            </w:r>
          </w:p>
        </w:tc>
        <w:tc>
          <w:tcPr>
            <w:tcW w:w="2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随州市民政局</w:t>
            </w: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项目负责人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肖肖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项目属性</w:t>
            </w:r>
          </w:p>
        </w:tc>
        <w:tc>
          <w:tcPr>
            <w:tcW w:w="79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1、常年性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2、延续性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3、一次性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4、新增性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来源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中央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省、地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本级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合计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执行数（万元）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15.77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25.77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7.7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项目年度目标</w:t>
            </w:r>
          </w:p>
        </w:tc>
        <w:tc>
          <w:tcPr>
            <w:tcW w:w="79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1.建设和维护市级居民家庭经济状况核对平台；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2.保障核对工作正常开展，数据安全，人员稳定；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3.指导各县（市、区）开展核对业务，促进救助对象精准认定。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项目权重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评价内容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分值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自评分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复核分</w:t>
            </w: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评价标准及依据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项目决策2分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决策依据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有项目年度工作计划或有上级文件或审批报告计2分，没有不得分。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68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项目管理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13分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财务制度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1、单位财务管理制度1分；</w:t>
            </w:r>
          </w:p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2、项目管理制度1分；</w:t>
            </w:r>
          </w:p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3、有制度执行佐证资料1分。没有不得分。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组织机构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有明确的绩效管理机构或专人负责2分。没有不得分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运行监管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1、运行监管记录3分；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2、填报《项目支出绩效监控表》1分。没有不得分。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目标申报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3.5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1、项目绩效目标全申报的1分，缺一项扣0.5分，扣完为止；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2、绩效目标规范1分，不规范扣0.5分；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3、按时申报绩效目标计2分，逾期扣1分。</w:t>
            </w:r>
          </w:p>
        </w:tc>
      </w:tr>
    </w:tbl>
    <w:p>
      <w:pPr>
        <w:spacing w:line="100" w:lineRule="exact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tbl>
      <w:tblPr>
        <w:tblStyle w:val="5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625"/>
        <w:gridCol w:w="895"/>
        <w:gridCol w:w="1315"/>
        <w:gridCol w:w="735"/>
        <w:gridCol w:w="735"/>
        <w:gridCol w:w="525"/>
        <w:gridCol w:w="525"/>
        <w:gridCol w:w="3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项目年度目标1.建设和维护市级居民家庭经济状况核对平台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2.保障核对工作正常开展，数据安全，人员稳定；3.指导各县（市、区）开展核对业务，促进救助对象精准认定。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绩效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85分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一级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二级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指标名称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（三级指标）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年初指标值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年终完成值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自评分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复核分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产出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指标40分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数量指标15分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平台网络通畅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1年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1年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1、提供三级指标完成程度的佐证资料；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2、三级指标分值按三级指标个数平均确定（15分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质量指标12分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社会救助对象核对率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1、提供三级指标完成质量的佐证资料；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2、三级指标分值按三级指标个数平均确定（12分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时效指标6分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及时处置系统故障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3个工作日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1个工作日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1、提供三级指标完成时效的佐证资料；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2、三级指标分值按三级指标个数平均确定（6分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成本指标7分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核对平台维护工作经费支出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≤25.77万元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7.7</w:t>
            </w:r>
            <w:bookmarkStart w:id="0" w:name="_GoBack"/>
            <w:bookmarkEnd w:id="0"/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1、提供三级指标完成成本的佐证资料；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2、三级指标分值按三级指标个数平均确定（7分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效益指标35分</w:t>
            </w: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社会效益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促进对象精准认定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精准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认定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精准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认定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1、提供三级指标实现社会效益的佐证资料；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服务满意度</w:t>
            </w:r>
          </w:p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10分</w:t>
            </w: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服务对象满意度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群众满意度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≥95%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1、提供三级指标满意度的佐证资料；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合计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hint="eastAsia" w:ascii="方正书宋简体" w:hAnsi="方正书宋简体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说明：1、指标名称、年初指标值按照绩效目标申报表填写，不得漏项；</w:t>
      </w:r>
    </w:p>
    <w:p>
      <w:pPr>
        <w:spacing w:line="220" w:lineRule="exact"/>
        <w:ind w:left="812" w:leftChars="258" w:hanging="270" w:hangingChars="150"/>
        <w:rPr>
          <w:rFonts w:ascii="方正书宋简体" w:hAnsi="方正书宋简体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2、指标名称分值确定，按指标名称个数平均保留整数，不能保留整数的可自行调整为整数，但各指标名称合计分值不得大于所属二级指标分；</w:t>
      </w:r>
    </w:p>
    <w:p>
      <w:pPr>
        <w:spacing w:line="220" w:lineRule="exact"/>
        <w:ind w:firstLine="540" w:firstLineChars="300"/>
        <w:rPr>
          <w:rFonts w:ascii="方正书宋简体" w:hAnsi="方正书宋简体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3、对定量指标值按实际完成的比例计分值（该项指标名称分值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×</w:t>
      </w:r>
      <w:r>
        <w:rPr>
          <w:rFonts w:ascii="方正书宋简体" w:hAnsi="方正书宋简体"/>
          <w:sz w:val="18"/>
          <w:szCs w:val="18"/>
        </w:rPr>
        <w:t>实际完成的百分比）；</w:t>
      </w:r>
    </w:p>
    <w:p>
      <w:pPr>
        <w:spacing w:line="220" w:lineRule="exact"/>
        <w:ind w:left="808" w:leftChars="256" w:hanging="270" w:hangingChars="150"/>
        <w:rPr>
          <w:rFonts w:ascii="方正书宋简体" w:hAnsi="方正书宋简体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4、对定性指标值计分原则，分为三档：达到预期，部分达到预期有一定效果，未达预期效益差；对应分值区间：100%—81%、80%—51%、50%—0%。</w:t>
      </w:r>
    </w:p>
    <w:p>
      <w:pPr>
        <w:spacing w:line="220" w:lineRule="exact"/>
        <w:ind w:left="808" w:leftChars="256" w:hanging="270" w:hangingChars="150"/>
        <w:rPr>
          <w:rFonts w:ascii="宋体" w:hAnsi="宋体"/>
          <w:color w:val="000000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5、项目有多个“年度目标”的，分别对每个“年度目标”进行评价计分，然后再平均计算。例：某项目有三个“年度目标”，目标1自评80分，目标2自评60分，目标3自评75分，该项目绩效得分为：（80+60+75）</w:t>
      </w:r>
      <w:r>
        <w:rPr>
          <w:rFonts w:hint="eastAsia" w:ascii="宋体" w:hAnsi="宋体"/>
          <w:color w:val="000000"/>
          <w:sz w:val="18"/>
          <w:szCs w:val="18"/>
        </w:rPr>
        <w:t>÷</w:t>
      </w:r>
      <w:r>
        <w:rPr>
          <w:rFonts w:hint="eastAsia"/>
          <w:color w:val="000000"/>
          <w:sz w:val="18"/>
          <w:szCs w:val="18"/>
        </w:rPr>
        <w:t>3</w:t>
      </w:r>
      <w:r>
        <w:rPr>
          <w:rFonts w:hint="eastAsia" w:ascii="宋体" w:hAnsi="宋体"/>
          <w:color w:val="000000"/>
          <w:sz w:val="18"/>
          <w:szCs w:val="18"/>
        </w:rPr>
        <w:t>＝</w:t>
      </w:r>
      <w:r>
        <w:rPr>
          <w:rFonts w:hint="eastAsia"/>
          <w:color w:val="000000"/>
          <w:sz w:val="18"/>
          <w:szCs w:val="18"/>
        </w:rPr>
        <w:t>71.6</w:t>
      </w:r>
      <w:r>
        <w:rPr>
          <w:rFonts w:hint="eastAsia" w:ascii="宋体" w:hAnsi="宋体"/>
          <w:color w:val="000000"/>
          <w:sz w:val="18"/>
          <w:szCs w:val="18"/>
        </w:rPr>
        <w:t>分，四舍五入计</w:t>
      </w:r>
      <w:r>
        <w:rPr>
          <w:rFonts w:hint="eastAsia"/>
          <w:color w:val="000000"/>
          <w:sz w:val="18"/>
          <w:szCs w:val="18"/>
        </w:rPr>
        <w:t>72</w:t>
      </w:r>
      <w:r>
        <w:rPr>
          <w:rFonts w:hint="eastAsia" w:ascii="宋体" w:hAnsi="宋体"/>
          <w:color w:val="000000"/>
          <w:sz w:val="18"/>
          <w:szCs w:val="18"/>
        </w:rPr>
        <w:t>分。</w:t>
      </w:r>
    </w:p>
    <w:sectPr>
      <w:footerReference r:id="rId3" w:type="default"/>
      <w:pgSz w:w="11906" w:h="16838"/>
      <w:pgMar w:top="1984" w:right="1587" w:bottom="181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-119380</wp:posOffset>
              </wp:positionV>
              <wp:extent cx="626745" cy="25908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74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9.4pt;height:20.4pt;width:49.35pt;mso-position-horizontal:outside;mso-position-horizontal-relative:margin;z-index:251659264;mso-width-relative:page;mso-height-relative:page;" filled="f" stroked="f" coordsize="21600,21600" o:gfxdata="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FHkf61gAAAAYBAAAPAAAAAAAAAAEAIAAAACIAAABkcnMvZG93bnJldi54bWxQSwEC&#10;FAAUAAAACACHTuJAv3jsv70BAAB0AwAADgAAAAAAAAABACAAAAAl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wN2U5MGZmMDQ3N2E4M2ExOWFjYjQyNmI4ODEwZGUifQ=="/>
  </w:docVars>
  <w:rsids>
    <w:rsidRoot w:val="00527515"/>
    <w:rsid w:val="00033AA6"/>
    <w:rsid w:val="00044E75"/>
    <w:rsid w:val="003A7627"/>
    <w:rsid w:val="003E6D0B"/>
    <w:rsid w:val="00504517"/>
    <w:rsid w:val="00527515"/>
    <w:rsid w:val="007E4CA5"/>
    <w:rsid w:val="00A83AD0"/>
    <w:rsid w:val="00F474B6"/>
    <w:rsid w:val="00F5257A"/>
    <w:rsid w:val="03E56DE9"/>
    <w:rsid w:val="049251C3"/>
    <w:rsid w:val="04F05112"/>
    <w:rsid w:val="05926AFC"/>
    <w:rsid w:val="05F96B7B"/>
    <w:rsid w:val="06156591"/>
    <w:rsid w:val="06A44D39"/>
    <w:rsid w:val="06C66837"/>
    <w:rsid w:val="07D025A8"/>
    <w:rsid w:val="07DB29DD"/>
    <w:rsid w:val="09173EE8"/>
    <w:rsid w:val="0A3E37D4"/>
    <w:rsid w:val="0B064D2A"/>
    <w:rsid w:val="0B9A495D"/>
    <w:rsid w:val="0BA31A63"/>
    <w:rsid w:val="0D892ADE"/>
    <w:rsid w:val="0F2C1D70"/>
    <w:rsid w:val="0F3D0F52"/>
    <w:rsid w:val="13CE1647"/>
    <w:rsid w:val="140B289C"/>
    <w:rsid w:val="150317C5"/>
    <w:rsid w:val="16066855"/>
    <w:rsid w:val="162C08A7"/>
    <w:rsid w:val="17DD1AF1"/>
    <w:rsid w:val="189A5F9C"/>
    <w:rsid w:val="192B401B"/>
    <w:rsid w:val="1AC75042"/>
    <w:rsid w:val="1C356329"/>
    <w:rsid w:val="1C8B29A6"/>
    <w:rsid w:val="1CE4012E"/>
    <w:rsid w:val="1D632E00"/>
    <w:rsid w:val="1D8D4626"/>
    <w:rsid w:val="1DB82215"/>
    <w:rsid w:val="1E00075A"/>
    <w:rsid w:val="1E3824DF"/>
    <w:rsid w:val="1E7C33DA"/>
    <w:rsid w:val="1F316F2E"/>
    <w:rsid w:val="209D6559"/>
    <w:rsid w:val="20D34741"/>
    <w:rsid w:val="20E24984"/>
    <w:rsid w:val="216E6218"/>
    <w:rsid w:val="2181419D"/>
    <w:rsid w:val="21CB5418"/>
    <w:rsid w:val="21FF50C2"/>
    <w:rsid w:val="23076924"/>
    <w:rsid w:val="24E04D0A"/>
    <w:rsid w:val="24F904EE"/>
    <w:rsid w:val="254554E2"/>
    <w:rsid w:val="25951FC5"/>
    <w:rsid w:val="26E477CD"/>
    <w:rsid w:val="2786250D"/>
    <w:rsid w:val="288C3B8C"/>
    <w:rsid w:val="29AE18A7"/>
    <w:rsid w:val="29C27101"/>
    <w:rsid w:val="2A507D1D"/>
    <w:rsid w:val="2A693A20"/>
    <w:rsid w:val="2AFC6642"/>
    <w:rsid w:val="2B585F6F"/>
    <w:rsid w:val="2BAC6C67"/>
    <w:rsid w:val="2C1A39B3"/>
    <w:rsid w:val="2C666469"/>
    <w:rsid w:val="2CBD0726"/>
    <w:rsid w:val="2D301C53"/>
    <w:rsid w:val="2D98388C"/>
    <w:rsid w:val="2E4C78E1"/>
    <w:rsid w:val="2E7A26A0"/>
    <w:rsid w:val="2EB72FAC"/>
    <w:rsid w:val="2F635838"/>
    <w:rsid w:val="2F7265D0"/>
    <w:rsid w:val="30F2476F"/>
    <w:rsid w:val="32F80037"/>
    <w:rsid w:val="332F0A06"/>
    <w:rsid w:val="35282D49"/>
    <w:rsid w:val="361C403D"/>
    <w:rsid w:val="363E3FB3"/>
    <w:rsid w:val="3647730B"/>
    <w:rsid w:val="36A55DE0"/>
    <w:rsid w:val="37B645D5"/>
    <w:rsid w:val="3821662F"/>
    <w:rsid w:val="388D19F8"/>
    <w:rsid w:val="389820A0"/>
    <w:rsid w:val="394A018B"/>
    <w:rsid w:val="3D4445A5"/>
    <w:rsid w:val="3D9F2E75"/>
    <w:rsid w:val="3DDA0A65"/>
    <w:rsid w:val="3DE511B8"/>
    <w:rsid w:val="3E1A55A7"/>
    <w:rsid w:val="3F69464F"/>
    <w:rsid w:val="40BC5749"/>
    <w:rsid w:val="42073DF3"/>
    <w:rsid w:val="4351624A"/>
    <w:rsid w:val="43761230"/>
    <w:rsid w:val="43D815DD"/>
    <w:rsid w:val="43F32881"/>
    <w:rsid w:val="448E4357"/>
    <w:rsid w:val="44A472D3"/>
    <w:rsid w:val="46754270"/>
    <w:rsid w:val="496025F6"/>
    <w:rsid w:val="497955D6"/>
    <w:rsid w:val="4B80314D"/>
    <w:rsid w:val="4C912C37"/>
    <w:rsid w:val="4DAB7D28"/>
    <w:rsid w:val="4EB87789"/>
    <w:rsid w:val="515E0E2C"/>
    <w:rsid w:val="522D3402"/>
    <w:rsid w:val="522E0F28"/>
    <w:rsid w:val="529A56E5"/>
    <w:rsid w:val="534657F2"/>
    <w:rsid w:val="54A31F85"/>
    <w:rsid w:val="55A9326C"/>
    <w:rsid w:val="565E26E5"/>
    <w:rsid w:val="59464DA9"/>
    <w:rsid w:val="5A8042EB"/>
    <w:rsid w:val="5B4A5024"/>
    <w:rsid w:val="5C47547F"/>
    <w:rsid w:val="5D290C69"/>
    <w:rsid w:val="5E0F60B1"/>
    <w:rsid w:val="60FB1283"/>
    <w:rsid w:val="61BA27D8"/>
    <w:rsid w:val="62570027"/>
    <w:rsid w:val="62860415"/>
    <w:rsid w:val="62FE71B7"/>
    <w:rsid w:val="63043C87"/>
    <w:rsid w:val="63526AAF"/>
    <w:rsid w:val="63CD05A1"/>
    <w:rsid w:val="66797C0C"/>
    <w:rsid w:val="66C51A03"/>
    <w:rsid w:val="695100E3"/>
    <w:rsid w:val="6FFA6FBD"/>
    <w:rsid w:val="70702F9E"/>
    <w:rsid w:val="713F6856"/>
    <w:rsid w:val="73AD51EE"/>
    <w:rsid w:val="748D4E45"/>
    <w:rsid w:val="762A0F95"/>
    <w:rsid w:val="77197EFF"/>
    <w:rsid w:val="78B96EEE"/>
    <w:rsid w:val="79163162"/>
    <w:rsid w:val="792E51E6"/>
    <w:rsid w:val="7A161B6E"/>
    <w:rsid w:val="7AE606AF"/>
    <w:rsid w:val="7AF625DE"/>
    <w:rsid w:val="7B6F1AE6"/>
    <w:rsid w:val="7B853435"/>
    <w:rsid w:val="7C104353"/>
    <w:rsid w:val="7D0A5F6A"/>
    <w:rsid w:val="7D3C798A"/>
    <w:rsid w:val="7EC3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05F422-5A5D-46CA-944F-16A1E17FC4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1436</Words>
  <Characters>1530</Characters>
  <Lines>54</Lines>
  <Paragraphs>15</Paragraphs>
  <TotalTime>193</TotalTime>
  <ScaleCrop>false</ScaleCrop>
  <LinksUpToDate>false</LinksUpToDate>
  <CharactersWithSpaces>1584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2023-02-09T02:13:00Z</dcterms:created>
  <dc:creator>dreamsummit</dc:creator>
  <cp:lastModifiedBy>hym</cp:lastModifiedBy>
  <cp:lastPrinted>2023-06-19T02:07:00Z</cp:lastPrinted>
  <dcterms:modified xsi:type="dcterms:W3CDTF">2023-09-15T08:22:15Z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8C7E68481E5B4993A6B974036EBAEC9E_13</vt:lpwstr>
  </property>
</Properties>
</file>