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D0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2FA5DF5E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2024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年度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燃气管道及设施更新改造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项目自评表</w:t>
      </w:r>
    </w:p>
    <w:p w14:paraId="1F4139F4">
      <w:pPr>
        <w:rPr>
          <w:rFonts w:hint="default" w:ascii="Times New Roman" w:hAnsi="Times New Roman" w:cs="Times New Roman"/>
        </w:rPr>
      </w:pPr>
    </w:p>
    <w:p w14:paraId="0368607A">
      <w:pPr>
        <w:widowControl/>
        <w:jc w:val="left"/>
        <w:rPr>
          <w:rFonts w:hint="default" w:ascii="Times New Roman" w:hAnsi="Times New Roman" w:eastAsia="楷体_GB2312" w:cs="Times New Roman"/>
          <w:kern w:val="0"/>
          <w:sz w:val="48"/>
          <w:szCs w:val="48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kern w:val="0"/>
          <w:sz w:val="24"/>
          <w:szCs w:val="24"/>
          <w:lang w:eastAsia="zh-CN"/>
        </w:rPr>
        <w:t>随州市住建重点项目服务中心</w:t>
      </w:r>
      <w:r>
        <w:rPr>
          <w:rFonts w:hint="eastAsia" w:ascii="Times New Roman" w:hAnsi="Times New Roman" w:eastAsia="楷体_GB2312" w:cs="Times New Roman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>填报日期：</w:t>
      </w:r>
      <w:r>
        <w:rPr>
          <w:rFonts w:hint="eastAsia" w:ascii="Times New Roman" w:hAnsi="Times New Roman" w:eastAsia="楷体_GB2312" w:cs="Times New Roman"/>
          <w:kern w:val="0"/>
          <w:sz w:val="28"/>
          <w:szCs w:val="28"/>
          <w:lang w:val="en-US" w:eastAsia="zh-CN"/>
        </w:rPr>
        <w:t>2025年5月6日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709"/>
        <w:gridCol w:w="413"/>
        <w:gridCol w:w="1319"/>
        <w:gridCol w:w="505"/>
        <w:gridCol w:w="812"/>
        <w:gridCol w:w="1425"/>
        <w:gridCol w:w="1360"/>
        <w:gridCol w:w="877"/>
      </w:tblGrid>
      <w:tr w14:paraId="15B0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55646B5E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3CCD5DF6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lang w:val="en-US" w:eastAsia="zh-CN"/>
              </w:rPr>
              <w:t>2024年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lang w:eastAsia="zh-CN"/>
              </w:rPr>
              <w:t>燃气管道及设施更新改造</w:t>
            </w: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eastAsia="zh-CN"/>
              </w:rPr>
              <w:t>项目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6A445A8B">
            <w:pPr>
              <w:widowControl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项目实施单位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F2C8A4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</w:rPr>
              <w:t>市住建重点项目服务中心</w:t>
            </w:r>
          </w:p>
        </w:tc>
      </w:tr>
      <w:tr w14:paraId="6771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7E778498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项目主管单位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0830048F">
            <w:pPr>
              <w:widowControl/>
              <w:snapToGrid w:val="0"/>
              <w:ind w:firstLine="420" w:firstLineChars="20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市住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新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局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6961F44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3AEE419C">
            <w:pPr>
              <w:widowControl/>
              <w:snapToGrid w:val="0"/>
              <w:ind w:firstLine="630" w:firstLineChars="30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封雪</w:t>
            </w:r>
          </w:p>
        </w:tc>
      </w:tr>
      <w:tr w14:paraId="545A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 w14:paraId="2F7DD51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资金性质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 w14:paraId="3DA21320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1、持续性项目     □   2、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一次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性项目 □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3、债券项目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14:paraId="58A2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410C4CC4">
            <w:pPr>
              <w:widowControl/>
              <w:snapToGrid w:val="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项目资金来源</w:t>
            </w:r>
          </w:p>
          <w:p w14:paraId="41A39C9F">
            <w:pPr>
              <w:widowControl/>
              <w:snapToGrid w:val="0"/>
              <w:ind w:firstLine="210" w:firstLineChars="1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2441" w:type="dxa"/>
            <w:gridSpan w:val="3"/>
            <w:noWrap w:val="0"/>
            <w:vAlign w:val="center"/>
          </w:tcPr>
          <w:p w14:paraId="5418B6A8">
            <w:pPr>
              <w:widowControl/>
              <w:snapToGrid w:val="0"/>
              <w:ind w:firstLine="630" w:firstLineChars="3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中央、省级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344BF68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本级</w:t>
            </w:r>
          </w:p>
        </w:tc>
        <w:tc>
          <w:tcPr>
            <w:tcW w:w="1425" w:type="dxa"/>
            <w:noWrap w:val="0"/>
            <w:vAlign w:val="center"/>
          </w:tcPr>
          <w:p w14:paraId="7A7CDA1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0DC548A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合计</w:t>
            </w:r>
          </w:p>
        </w:tc>
      </w:tr>
      <w:tr w14:paraId="6C68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7A6FBE1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7387432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10330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474556F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2C64B49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237" w:type="dxa"/>
            <w:gridSpan w:val="2"/>
            <w:noWrap w:val="0"/>
            <w:vAlign w:val="center"/>
          </w:tcPr>
          <w:p w14:paraId="042FA7D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330</w:t>
            </w:r>
          </w:p>
        </w:tc>
      </w:tr>
      <w:tr w14:paraId="663F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5F1B666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预算执行情况（万元）</w:t>
            </w:r>
          </w:p>
          <w:p w14:paraId="6997C0A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4F64733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947705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预算数（A）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104745E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执行数（B）</w:t>
            </w:r>
          </w:p>
        </w:tc>
        <w:tc>
          <w:tcPr>
            <w:tcW w:w="1425" w:type="dxa"/>
            <w:noWrap w:val="0"/>
            <w:vAlign w:val="center"/>
          </w:tcPr>
          <w:p w14:paraId="4FEB843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执行率</w:t>
            </w:r>
          </w:p>
          <w:p w14:paraId="4078192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（B/A）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7583AB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  <w:p w14:paraId="75DC412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（20分*执行率）</w:t>
            </w:r>
          </w:p>
        </w:tc>
      </w:tr>
      <w:tr w14:paraId="5FBD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1B37205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45664CD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年度财政资金总额</w:t>
            </w:r>
          </w:p>
        </w:tc>
        <w:tc>
          <w:tcPr>
            <w:tcW w:w="1319" w:type="dxa"/>
            <w:noWrap w:val="0"/>
            <w:vAlign w:val="center"/>
          </w:tcPr>
          <w:p w14:paraId="394390D1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2847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0E62A33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2847</w:t>
            </w:r>
          </w:p>
        </w:tc>
        <w:tc>
          <w:tcPr>
            <w:tcW w:w="1425" w:type="dxa"/>
            <w:noWrap w:val="0"/>
            <w:vAlign w:val="center"/>
          </w:tcPr>
          <w:p w14:paraId="6864CCD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13B227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 w14:paraId="34B6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13510EA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年度绩效目标1</w:t>
            </w:r>
          </w:p>
          <w:p w14:paraId="1CA3BD8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（XX分）</w:t>
            </w:r>
          </w:p>
        </w:tc>
        <w:tc>
          <w:tcPr>
            <w:tcW w:w="700" w:type="dxa"/>
            <w:noWrap w:val="0"/>
            <w:vAlign w:val="center"/>
          </w:tcPr>
          <w:p w14:paraId="5007F2B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60DD75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7B19AB6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425" w:type="dxa"/>
            <w:noWrap w:val="0"/>
            <w:vAlign w:val="center"/>
          </w:tcPr>
          <w:p w14:paraId="54D31F2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年初目标值（A）</w:t>
            </w:r>
          </w:p>
        </w:tc>
        <w:tc>
          <w:tcPr>
            <w:tcW w:w="1360" w:type="dxa"/>
            <w:noWrap w:val="0"/>
            <w:vAlign w:val="center"/>
          </w:tcPr>
          <w:p w14:paraId="3EAFDAB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实际完成值（B）</w:t>
            </w:r>
          </w:p>
        </w:tc>
        <w:tc>
          <w:tcPr>
            <w:tcW w:w="877" w:type="dxa"/>
            <w:noWrap w:val="0"/>
            <w:vAlign w:val="center"/>
          </w:tcPr>
          <w:p w14:paraId="5E54B19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</w:tc>
      </w:tr>
      <w:tr w14:paraId="049F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6DB425D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6451E9C8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4D4A7B9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时间成本指标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73BB60F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425" w:type="dxa"/>
            <w:noWrap w:val="0"/>
            <w:vAlign w:val="center"/>
          </w:tcPr>
          <w:p w14:paraId="3910A6B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360" w:type="dxa"/>
            <w:noWrap w:val="0"/>
            <w:vAlign w:val="center"/>
          </w:tcPr>
          <w:p w14:paraId="349FE48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877" w:type="dxa"/>
            <w:noWrap w:val="0"/>
            <w:vAlign w:val="center"/>
          </w:tcPr>
          <w:p w14:paraId="214542C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 w14:paraId="1FA39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3E61F54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39249B1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5B21858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518F2D3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项目实施材料成本</w:t>
            </w:r>
          </w:p>
        </w:tc>
        <w:tc>
          <w:tcPr>
            <w:tcW w:w="1425" w:type="dxa"/>
            <w:noWrap w:val="0"/>
            <w:vAlign w:val="center"/>
          </w:tcPr>
          <w:p w14:paraId="47B5751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1360" w:type="dxa"/>
            <w:noWrap w:val="0"/>
            <w:vAlign w:val="center"/>
          </w:tcPr>
          <w:p w14:paraId="34FB689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877" w:type="dxa"/>
            <w:noWrap w:val="0"/>
            <w:vAlign w:val="center"/>
          </w:tcPr>
          <w:p w14:paraId="546EBBC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55A6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8E07AB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42A65C7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78B53D8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设计成本指标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0013A17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</w:t>
            </w:r>
          </w:p>
        </w:tc>
        <w:tc>
          <w:tcPr>
            <w:tcW w:w="1425" w:type="dxa"/>
            <w:noWrap w:val="0"/>
            <w:vAlign w:val="center"/>
          </w:tcPr>
          <w:p w14:paraId="63DF845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1360" w:type="dxa"/>
            <w:noWrap w:val="0"/>
            <w:vAlign w:val="center"/>
          </w:tcPr>
          <w:p w14:paraId="2B7A2FE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877" w:type="dxa"/>
            <w:noWrap w:val="0"/>
            <w:vAlign w:val="center"/>
          </w:tcPr>
          <w:p w14:paraId="4F14533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30AE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38D961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64159E8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3185656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16DE4B9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完成燃气及配套设施建设一套</w:t>
            </w:r>
          </w:p>
        </w:tc>
        <w:tc>
          <w:tcPr>
            <w:tcW w:w="1425" w:type="dxa"/>
            <w:noWrap w:val="0"/>
            <w:vAlign w:val="center"/>
          </w:tcPr>
          <w:p w14:paraId="2E03392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完成燃气及配套设施建设一套</w:t>
            </w:r>
          </w:p>
        </w:tc>
        <w:tc>
          <w:tcPr>
            <w:tcW w:w="1360" w:type="dxa"/>
            <w:noWrap w:val="0"/>
            <w:vAlign w:val="center"/>
          </w:tcPr>
          <w:p w14:paraId="5763115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完成燃气及配套设施建设一套</w:t>
            </w:r>
          </w:p>
        </w:tc>
        <w:tc>
          <w:tcPr>
            <w:tcW w:w="877" w:type="dxa"/>
            <w:noWrap w:val="0"/>
            <w:vAlign w:val="center"/>
          </w:tcPr>
          <w:p w14:paraId="477B014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7808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0A5AEB3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320431B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7C38F9D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5FD1D7C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确保安全生产零事故，工程质量达到验收标准</w:t>
            </w:r>
          </w:p>
        </w:tc>
        <w:tc>
          <w:tcPr>
            <w:tcW w:w="1425" w:type="dxa"/>
            <w:noWrap w:val="0"/>
            <w:vAlign w:val="center"/>
          </w:tcPr>
          <w:p w14:paraId="19DECFD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安全生产无事故，部分单体工程完成验收</w:t>
            </w:r>
          </w:p>
        </w:tc>
        <w:tc>
          <w:tcPr>
            <w:tcW w:w="1360" w:type="dxa"/>
            <w:noWrap w:val="0"/>
            <w:vAlign w:val="center"/>
          </w:tcPr>
          <w:p w14:paraId="42A36D9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安全生产无事故，部分单体工程完成验收</w:t>
            </w:r>
          </w:p>
        </w:tc>
        <w:tc>
          <w:tcPr>
            <w:tcW w:w="877" w:type="dxa"/>
            <w:noWrap w:val="0"/>
            <w:vAlign w:val="center"/>
          </w:tcPr>
          <w:p w14:paraId="509B2F73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 w14:paraId="0CD3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12D94E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27424CB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05451C5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2C47938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年年底前完成项目建设</w:t>
            </w:r>
          </w:p>
        </w:tc>
        <w:tc>
          <w:tcPr>
            <w:tcW w:w="1425" w:type="dxa"/>
            <w:noWrap w:val="0"/>
            <w:vAlign w:val="center"/>
          </w:tcPr>
          <w:p w14:paraId="06916F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已完成项目主体建设，并通过闭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气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实验</w:t>
            </w:r>
          </w:p>
        </w:tc>
        <w:tc>
          <w:tcPr>
            <w:tcW w:w="1360" w:type="dxa"/>
            <w:noWrap w:val="0"/>
            <w:vAlign w:val="center"/>
          </w:tcPr>
          <w:p w14:paraId="42653F8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已完成项目主体建设，并通过闭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气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实验</w:t>
            </w:r>
          </w:p>
        </w:tc>
        <w:tc>
          <w:tcPr>
            <w:tcW w:w="877" w:type="dxa"/>
            <w:noWrap w:val="0"/>
            <w:vAlign w:val="center"/>
          </w:tcPr>
          <w:p w14:paraId="5E72523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5857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3E6D75E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4ED805F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3C01D56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社会效益指标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0232AAF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确保城区供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气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安全，进一步提升城区供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气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能力</w:t>
            </w:r>
          </w:p>
        </w:tc>
        <w:tc>
          <w:tcPr>
            <w:tcW w:w="1425" w:type="dxa"/>
            <w:noWrap w:val="0"/>
            <w:vAlign w:val="center"/>
          </w:tcPr>
          <w:p w14:paraId="7907F14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完成设备安装，并通过闭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气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实验</w:t>
            </w:r>
          </w:p>
        </w:tc>
        <w:tc>
          <w:tcPr>
            <w:tcW w:w="1360" w:type="dxa"/>
            <w:noWrap w:val="0"/>
            <w:vAlign w:val="center"/>
          </w:tcPr>
          <w:p w14:paraId="5F2C556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完成设备安装，并通过闭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气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实验</w:t>
            </w:r>
          </w:p>
        </w:tc>
        <w:tc>
          <w:tcPr>
            <w:tcW w:w="877" w:type="dxa"/>
            <w:noWrap w:val="0"/>
            <w:vAlign w:val="center"/>
          </w:tcPr>
          <w:p w14:paraId="7F79B4C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15EC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3DBB1D1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43CE25B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087D06B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服务对象满意度</w:t>
            </w:r>
          </w:p>
          <w:p w14:paraId="1149C64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636" w:type="dxa"/>
            <w:gridSpan w:val="3"/>
            <w:noWrap w:val="0"/>
            <w:vAlign w:val="center"/>
          </w:tcPr>
          <w:p w14:paraId="02B6E2B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≧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425" w:type="dxa"/>
            <w:noWrap w:val="0"/>
            <w:vAlign w:val="center"/>
          </w:tcPr>
          <w:p w14:paraId="078870D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360" w:type="dxa"/>
            <w:noWrap w:val="0"/>
            <w:vAlign w:val="center"/>
          </w:tcPr>
          <w:p w14:paraId="6FFBE10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877" w:type="dxa"/>
            <w:noWrap w:val="0"/>
            <w:vAlign w:val="center"/>
          </w:tcPr>
          <w:p w14:paraId="359A4F3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2233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8" w:type="dxa"/>
            <w:noWrap w:val="0"/>
            <w:vAlign w:val="center"/>
          </w:tcPr>
          <w:p w14:paraId="6FA3FE0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总分</w:t>
            </w:r>
          </w:p>
        </w:tc>
        <w:tc>
          <w:tcPr>
            <w:tcW w:w="8120" w:type="dxa"/>
            <w:gridSpan w:val="9"/>
            <w:noWrap w:val="0"/>
            <w:vAlign w:val="center"/>
          </w:tcPr>
          <w:p w14:paraId="14313E2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98</w:t>
            </w:r>
          </w:p>
        </w:tc>
      </w:tr>
    </w:tbl>
    <w:p w14:paraId="0183307B">
      <w:pPr>
        <w:spacing w:before="44" w:line="221" w:lineRule="auto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备注：</w:t>
      </w:r>
    </w:p>
    <w:p w14:paraId="16E2CDF6">
      <w:pPr>
        <w:spacing w:before="64" w:line="234" w:lineRule="auto"/>
        <w:ind w:left="35" w:right="125" w:firstLine="429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1.预算执行情况口径：预算数为调整后财政资金总额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包括上年结余结转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），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执行数为资金使用单位财政资金实际支出数。</w:t>
      </w:r>
    </w:p>
    <w:p w14:paraId="614B3A7A">
      <w:pPr>
        <w:pStyle w:val="2"/>
        <w:spacing w:before="66" w:line="220" w:lineRule="auto"/>
        <w:ind w:left="464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2.基于经济性和必要性等因素考虑，满意度指标暂可不作为必评指标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>。</w:t>
      </w:r>
    </w:p>
    <w:p w14:paraId="7D200E7F">
      <w:pPr>
        <w:pStyle w:val="2"/>
        <w:spacing w:before="57" w:line="246" w:lineRule="auto"/>
        <w:ind w:left="35" w:right="141" w:firstLine="429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3.部门预算项目以二级项目填报，市直专项、市对下专项转移支付项目、具有特定用途和具 体使用目标的共同事权类一般性转移支付以一级项目填报。</w:t>
      </w:r>
    </w:p>
    <w:p w14:paraId="743C68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D47D5"/>
    <w:rsid w:val="18707171"/>
    <w:rsid w:val="1890602F"/>
    <w:rsid w:val="1B2800C2"/>
    <w:rsid w:val="1FFE1506"/>
    <w:rsid w:val="2D8868B3"/>
    <w:rsid w:val="2E3A5DFF"/>
    <w:rsid w:val="2ED50E2B"/>
    <w:rsid w:val="2F807842"/>
    <w:rsid w:val="36260A17"/>
    <w:rsid w:val="3BCA5C37"/>
    <w:rsid w:val="3C650E53"/>
    <w:rsid w:val="3F2D2E17"/>
    <w:rsid w:val="3FDB6D16"/>
    <w:rsid w:val="4333598B"/>
    <w:rsid w:val="45974A56"/>
    <w:rsid w:val="52F201A7"/>
    <w:rsid w:val="55124B31"/>
    <w:rsid w:val="5A5968C5"/>
    <w:rsid w:val="60AA20C1"/>
    <w:rsid w:val="618D7A19"/>
    <w:rsid w:val="61B65003"/>
    <w:rsid w:val="6EFD79C3"/>
    <w:rsid w:val="6F451933"/>
    <w:rsid w:val="70820965"/>
    <w:rsid w:val="70B7060E"/>
    <w:rsid w:val="7226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785</Characters>
  <Lines>0</Lines>
  <Paragraphs>0</Paragraphs>
  <TotalTime>0</TotalTime>
  <ScaleCrop>false</ScaleCrop>
  <LinksUpToDate>false</LinksUpToDate>
  <CharactersWithSpaces>805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2025-05-06T09:19:00Z</dcterms:created>
  <dc:creator>Administrator</dc:creator>
  <cp:lastModifiedBy>包温柔</cp:lastModifiedBy>
  <cp:lastPrinted>2025-05-07T00:19:00Z</cp:lastPrinted>
  <dcterms:modified xsi:type="dcterms:W3CDTF">2025-05-07T04:01:33Z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eyJoZGlkIjoiMmQ4OWEzM2RhMTI3MmM1NDc4Yjc3ZmIxYjI1ODhkNDQiLCJ1c2VySWQiOiIxMTI1OTI5MDAwIn0=</vt:lpwstr>
  </property>
  <property fmtid="{D5CDD505-2E9C-101B-9397-08002B2CF9AE}" pid="4" name="ICV">
    <vt:lpwstr>549C887C5C24452FBD10FCBA02B29343_12</vt:lpwstr>
  </property>
</Properties>
</file>