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BE" w:rsidRDefault="006C42BE" w:rsidP="00AC1343">
      <w:pPr>
        <w:spacing w:line="700" w:lineRule="exact"/>
        <w:ind w:leftChars="363" w:left="1162" w:firstLineChars="250" w:firstLine="1000"/>
        <w:rPr>
          <w:rFonts w:ascii="Times New Roman" w:eastAsia="方正小标宋简体" w:hAnsi="Times New Roman"/>
          <w:sz w:val="40"/>
          <w:szCs w:val="40"/>
        </w:rPr>
      </w:pPr>
      <w:r w:rsidRPr="00D026BC">
        <w:rPr>
          <w:rFonts w:ascii="Times New Roman" w:eastAsia="方正小标宋简体" w:hAnsi="Times New Roman"/>
          <w:sz w:val="40"/>
          <w:szCs w:val="40"/>
        </w:rPr>
        <w:t>2018</w:t>
      </w:r>
      <w:r>
        <w:rPr>
          <w:rFonts w:ascii="Times New Roman" w:eastAsia="方正小标宋简体" w:hAnsi="Times New Roman" w:hint="eastAsia"/>
          <w:sz w:val="40"/>
          <w:szCs w:val="40"/>
        </w:rPr>
        <w:t>年市民宗局</w:t>
      </w:r>
      <w:r w:rsidRPr="00D026BC">
        <w:rPr>
          <w:rFonts w:ascii="Times New Roman" w:eastAsia="方正小标宋简体" w:hAnsi="Times New Roman" w:hint="eastAsia"/>
          <w:sz w:val="40"/>
          <w:szCs w:val="40"/>
        </w:rPr>
        <w:t>整体支出</w:t>
      </w:r>
    </w:p>
    <w:p w:rsidR="006C42BE" w:rsidRPr="00D026BC" w:rsidRDefault="006C42BE" w:rsidP="00AD06D5">
      <w:pPr>
        <w:spacing w:line="700" w:lineRule="exact"/>
        <w:ind w:left="1160"/>
        <w:rPr>
          <w:rFonts w:ascii="Times New Roman" w:eastAsia="方正小标宋简体" w:hAnsi="Times New Roman"/>
          <w:sz w:val="40"/>
          <w:szCs w:val="40"/>
        </w:rPr>
      </w:pPr>
      <w:r>
        <w:rPr>
          <w:rFonts w:ascii="Times New Roman" w:eastAsia="方正小标宋简体" w:hAnsi="Times New Roman"/>
          <w:sz w:val="40"/>
          <w:szCs w:val="40"/>
        </w:rPr>
        <w:t xml:space="preserve">          </w:t>
      </w:r>
      <w:r w:rsidRPr="00D026BC">
        <w:rPr>
          <w:rFonts w:ascii="Times New Roman" w:eastAsia="方正小标宋简体" w:hAnsi="Times New Roman" w:hint="eastAsia"/>
          <w:sz w:val="40"/>
          <w:szCs w:val="40"/>
        </w:rPr>
        <w:t>绩效自评报告</w:t>
      </w:r>
    </w:p>
    <w:p w:rsidR="006C42BE" w:rsidRPr="008B0196" w:rsidRDefault="006C42BE" w:rsidP="00AC1343">
      <w:pPr>
        <w:spacing w:line="700" w:lineRule="exact"/>
        <w:ind w:firstLineChars="200" w:firstLine="640"/>
        <w:rPr>
          <w:rFonts w:ascii="黑体" w:eastAsia="黑体" w:hAnsi="黑体"/>
          <w:szCs w:val="32"/>
        </w:rPr>
      </w:pPr>
      <w:r w:rsidRPr="008B0196">
        <w:rPr>
          <w:rFonts w:ascii="黑体" w:eastAsia="黑体" w:hAnsi="黑体" w:hint="eastAsia"/>
          <w:szCs w:val="32"/>
        </w:rPr>
        <w:t>一、绩效自评得分情况及绩效等级。</w:t>
      </w:r>
    </w:p>
    <w:p w:rsidR="006C42BE" w:rsidRPr="008B0196" w:rsidRDefault="006C42BE" w:rsidP="00AC1343">
      <w:pPr>
        <w:spacing w:line="700" w:lineRule="exact"/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 w:hint="eastAsia"/>
          <w:sz w:val="30"/>
          <w:szCs w:val="30"/>
        </w:rPr>
        <w:t>市民宗局在此次整体支出绩效自评中得分</w:t>
      </w:r>
      <w:r w:rsidRPr="008B0196">
        <w:rPr>
          <w:rFonts w:ascii="华文宋体" w:eastAsia="华文宋体" w:hAnsi="华文宋体"/>
          <w:sz w:val="30"/>
          <w:szCs w:val="30"/>
        </w:rPr>
        <w:t>86.5</w:t>
      </w:r>
      <w:r w:rsidRPr="008B0196">
        <w:rPr>
          <w:rFonts w:ascii="华文宋体" w:eastAsia="华文宋体" w:hAnsi="华文宋体" w:hint="eastAsia"/>
          <w:sz w:val="30"/>
          <w:szCs w:val="30"/>
        </w:rPr>
        <w:t>分，绩效目标完成全年</w:t>
      </w:r>
      <w:r w:rsidRPr="008B0196">
        <w:rPr>
          <w:rFonts w:ascii="华文宋体" w:eastAsia="华文宋体" w:hAnsi="华文宋体"/>
          <w:sz w:val="30"/>
          <w:szCs w:val="30"/>
        </w:rPr>
        <w:t>86.5%</w:t>
      </w:r>
    </w:p>
    <w:p w:rsidR="006C42BE" w:rsidRPr="008B0196" w:rsidRDefault="00426A8A" w:rsidP="00AC1343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二、部门职能及支出情况</w:t>
      </w:r>
    </w:p>
    <w:p w:rsidR="006C42BE" w:rsidRPr="000A6531" w:rsidRDefault="006C42BE" w:rsidP="000A6531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0A6531">
        <w:rPr>
          <w:rFonts w:ascii="华文宋体" w:eastAsia="华文宋体" w:hAnsi="华文宋体" w:hint="eastAsia"/>
          <w:sz w:val="30"/>
          <w:szCs w:val="30"/>
        </w:rPr>
        <w:t>市民宗局全面贯彻落实党和国家关于民族宗教工作的方针政策，</w:t>
      </w:r>
      <w:r w:rsidRPr="000A6531">
        <w:rPr>
          <w:rFonts w:ascii="华文宋体" w:eastAsia="华文宋体" w:hAnsi="华文宋体"/>
          <w:sz w:val="30"/>
          <w:szCs w:val="30"/>
        </w:rPr>
        <w:t xml:space="preserve"> </w:t>
      </w:r>
      <w:r w:rsidRPr="000A6531">
        <w:rPr>
          <w:rFonts w:ascii="华文宋体" w:eastAsia="华文宋体" w:hAnsi="华文宋体" w:hint="eastAsia"/>
          <w:sz w:val="30"/>
          <w:szCs w:val="30"/>
        </w:rPr>
        <w:t>坚持发展民族经济，协调处理民族关系中的重大事项，参与协调民族地区社会稳定工作，保障少数民族的合法权益，组织开展民族团结进步创建活动，促进各民族平等、团结、互助和共同繁荣。依法保护公民的宗教信仰自由，保障宗教教职人员履行正常的教务活动，维护宗教团体和宗教活动场所的合法权益，指导爱国宗教团体搞好自身建设，积极引导宗教与社会主义社会相适应。</w:t>
      </w:r>
      <w:r w:rsidRPr="000A6531">
        <w:rPr>
          <w:rFonts w:ascii="华文宋体" w:eastAsia="华文宋体" w:hAnsi="华文宋体"/>
          <w:sz w:val="30"/>
          <w:szCs w:val="30"/>
        </w:rPr>
        <w:t>2018</w:t>
      </w:r>
      <w:r w:rsidRPr="000A6531">
        <w:rPr>
          <w:rFonts w:ascii="华文宋体" w:eastAsia="华文宋体" w:hAnsi="华文宋体" w:hint="eastAsia"/>
          <w:sz w:val="30"/>
          <w:szCs w:val="30"/>
        </w:rPr>
        <w:t>年财政预算市民宗局经费总计</w:t>
      </w:r>
      <w:r w:rsidRPr="000A6531">
        <w:rPr>
          <w:rFonts w:ascii="华文宋体" w:eastAsia="华文宋体" w:hAnsi="华文宋体"/>
          <w:sz w:val="30"/>
          <w:szCs w:val="30"/>
        </w:rPr>
        <w:t>135.43</w:t>
      </w:r>
      <w:r w:rsidRPr="000A6531">
        <w:rPr>
          <w:rFonts w:ascii="华文宋体" w:eastAsia="华文宋体" w:hAnsi="华文宋体" w:hint="eastAsia"/>
          <w:sz w:val="30"/>
          <w:szCs w:val="30"/>
        </w:rPr>
        <w:t>万元，资金主要</w:t>
      </w:r>
      <w:r w:rsidRPr="000A6531">
        <w:rPr>
          <w:rFonts w:ascii="华文宋体" w:eastAsia="华文宋体" w:hAnsi="华文宋体" w:hint="eastAsia"/>
          <w:color w:val="000000"/>
          <w:sz w:val="30"/>
          <w:szCs w:val="30"/>
        </w:rPr>
        <w:t>投入到</w:t>
      </w:r>
      <w:r w:rsidRPr="000A6531">
        <w:rPr>
          <w:rFonts w:ascii="华文宋体" w:eastAsia="华文宋体" w:hAnsi="华文宋体" w:hint="eastAsia"/>
          <w:sz w:val="30"/>
          <w:szCs w:val="30"/>
        </w:rPr>
        <w:t>少数民族困难群众帮扶、民族团结进步宣传、民族团结进步示范单位创建以及民族领域信访维稳、宗教团体建设、教职人员培训、慰问等方面。</w:t>
      </w:r>
    </w:p>
    <w:p w:rsidR="006C42BE" w:rsidRPr="000A6531" w:rsidRDefault="006C42BE" w:rsidP="000A6531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0A6531">
        <w:rPr>
          <w:rFonts w:ascii="华文宋体" w:eastAsia="华文宋体" w:hAnsi="华文宋体"/>
          <w:sz w:val="30"/>
          <w:szCs w:val="30"/>
        </w:rPr>
        <w:t>2018</w:t>
      </w:r>
      <w:r w:rsidRPr="000A6531">
        <w:rPr>
          <w:rFonts w:ascii="华文宋体" w:eastAsia="华文宋体" w:hAnsi="华文宋体" w:hint="eastAsia"/>
          <w:sz w:val="30"/>
          <w:szCs w:val="30"/>
        </w:rPr>
        <w:t>年市民宗局主要工作任务是开展民族团结进步创建活动；支持少数民族经济发展；开展少数民族进城务工人员语言文化政策教育培训；排查调处涉及少数民族方面纠纷；指导大洪山佛教名山建设；认真开展宗教工作督查活动；加强调研及时妥善</w:t>
      </w:r>
      <w:r w:rsidRPr="000A6531">
        <w:rPr>
          <w:rFonts w:ascii="华文宋体" w:eastAsia="华文宋体" w:hAnsi="华文宋体" w:hint="eastAsia"/>
          <w:sz w:val="30"/>
          <w:szCs w:val="30"/>
        </w:rPr>
        <w:lastRenderedPageBreak/>
        <w:t>解决宗教工作中难点问题；充分发挥宗教界积极作用，服务政府中心工作。</w:t>
      </w:r>
    </w:p>
    <w:p w:rsidR="006C42BE" w:rsidRPr="008B0196" w:rsidRDefault="00426A8A" w:rsidP="00AC1343">
      <w:pPr>
        <w:ind w:firstLineChars="200" w:firstLine="640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三、绩效评价情况</w:t>
      </w:r>
    </w:p>
    <w:p w:rsidR="006C42BE" w:rsidRDefault="006C42BE" w:rsidP="00AC1343">
      <w:pPr>
        <w:ind w:firstLineChars="200" w:firstLine="640"/>
        <w:rPr>
          <w:rFonts w:ascii="楷体" w:eastAsia="楷体" w:hAnsi="楷体"/>
          <w:szCs w:val="32"/>
        </w:rPr>
      </w:pPr>
      <w:r w:rsidRPr="008B0196">
        <w:rPr>
          <w:rFonts w:ascii="楷体" w:eastAsia="楷体" w:hAnsi="楷体" w:hint="eastAsia"/>
          <w:szCs w:val="32"/>
        </w:rPr>
        <w:t>（一）是绩效目标完成情况</w:t>
      </w:r>
    </w:p>
    <w:p w:rsidR="006C42BE" w:rsidRPr="008B0196" w:rsidRDefault="006C42BE" w:rsidP="00AC1343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 w:hint="eastAsia"/>
          <w:sz w:val="30"/>
          <w:szCs w:val="30"/>
        </w:rPr>
        <w:t>预算经费保障了民族宗教工作的顺利开展，在推动民族团结、加强城市民族服务管理、宣传民族政策法规、建立健全民族工作机制、加强宗教团体建设、团结信教群众等方面产生了良好的社会效益。</w:t>
      </w:r>
    </w:p>
    <w:p w:rsidR="006C42BE" w:rsidRPr="008B0196" w:rsidRDefault="006C42BE" w:rsidP="00AC1343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/>
          <w:sz w:val="30"/>
          <w:szCs w:val="30"/>
        </w:rPr>
        <w:t>1</w:t>
      </w:r>
      <w:r w:rsidRPr="008B0196">
        <w:rPr>
          <w:rFonts w:ascii="华文宋体" w:eastAsia="华文宋体" w:hAnsi="华文宋体" w:hint="eastAsia"/>
          <w:sz w:val="30"/>
          <w:szCs w:val="30"/>
        </w:rPr>
        <w:t>、开展了城市少数民族大调研，全面调查摸清了全市少数民族基本情况，并以全市社会综合管理体系建设和社区网格化管理为契机，进一步推进了民族工作网格化管理模式。</w:t>
      </w:r>
    </w:p>
    <w:p w:rsidR="006C42BE" w:rsidRPr="008B0196" w:rsidRDefault="006C42BE" w:rsidP="00AC1343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/>
          <w:sz w:val="30"/>
          <w:szCs w:val="30"/>
        </w:rPr>
        <w:t>2</w:t>
      </w:r>
      <w:r w:rsidRPr="008B0196">
        <w:rPr>
          <w:rFonts w:ascii="华文宋体" w:eastAsia="华文宋体" w:hAnsi="华文宋体" w:hint="eastAsia"/>
          <w:sz w:val="30"/>
          <w:szCs w:val="30"/>
        </w:rPr>
        <w:t>、印制民族政策法规理论宣传资料，制作宣传展板，开展民族政策法规及理论知识进社区、进学校等活动，进一步扩大了民族团结进步宣传，营造了民族团结的浓厚氛围。</w:t>
      </w:r>
    </w:p>
    <w:p w:rsidR="006C42BE" w:rsidRPr="008B0196" w:rsidRDefault="006C42BE" w:rsidP="00AC1343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/>
          <w:sz w:val="30"/>
          <w:szCs w:val="30"/>
        </w:rPr>
        <w:t>3</w:t>
      </w:r>
      <w:r w:rsidRPr="008B0196">
        <w:rPr>
          <w:rFonts w:ascii="华文宋体" w:eastAsia="华文宋体" w:hAnsi="华文宋体" w:hint="eastAsia"/>
          <w:sz w:val="30"/>
          <w:szCs w:val="30"/>
        </w:rPr>
        <w:t>、在春节期间，开展了慰问少数民族困难家庭、外来少数民族经营户和少数民族代表人士活动，切实把党和政府的关怀送到少数民族群众中。</w:t>
      </w:r>
    </w:p>
    <w:p w:rsidR="006C42BE" w:rsidRPr="008B0196" w:rsidRDefault="006C42BE" w:rsidP="00AC1343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/>
          <w:sz w:val="30"/>
          <w:szCs w:val="30"/>
        </w:rPr>
        <w:t>4</w:t>
      </w:r>
      <w:r w:rsidRPr="008B0196">
        <w:rPr>
          <w:rFonts w:ascii="华文宋体" w:eastAsia="华文宋体" w:hAnsi="华文宋体" w:hint="eastAsia"/>
          <w:sz w:val="30"/>
          <w:szCs w:val="30"/>
        </w:rPr>
        <w:t>、处理涉及民族纠纷，维护民族领域和谐稳定方面发挥了积极作用。</w:t>
      </w:r>
    </w:p>
    <w:p w:rsidR="006C42BE" w:rsidRPr="008B0196" w:rsidRDefault="006C42BE" w:rsidP="00AC1343">
      <w:pPr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/>
          <w:sz w:val="30"/>
          <w:szCs w:val="30"/>
        </w:rPr>
        <w:t>5</w:t>
      </w:r>
      <w:r w:rsidRPr="008B0196">
        <w:rPr>
          <w:rFonts w:ascii="华文宋体" w:eastAsia="华文宋体" w:hAnsi="华文宋体" w:hint="eastAsia"/>
          <w:sz w:val="30"/>
          <w:szCs w:val="30"/>
        </w:rPr>
        <w:t>、加强了宗教团体建设，进一步完善了团体内部组织、财务、民主评议等管理制度，增加了教职人员培训次数，提高教职员文化水平，加强了宗教活动场所硬件设施建设。</w:t>
      </w:r>
    </w:p>
    <w:p w:rsidR="006C42BE" w:rsidRPr="008B0196" w:rsidRDefault="006C42BE" w:rsidP="00AC1343">
      <w:pPr>
        <w:spacing w:line="700" w:lineRule="exact"/>
        <w:ind w:firstLineChars="150" w:firstLine="480"/>
        <w:rPr>
          <w:rFonts w:ascii="楷体" w:eastAsia="楷体" w:hAnsi="楷体"/>
          <w:szCs w:val="32"/>
        </w:rPr>
      </w:pPr>
      <w:r w:rsidRPr="008B0196">
        <w:rPr>
          <w:rFonts w:ascii="楷体" w:eastAsia="楷体" w:hAnsi="楷体" w:hint="eastAsia"/>
          <w:szCs w:val="32"/>
        </w:rPr>
        <w:lastRenderedPageBreak/>
        <w:t>（二）未完成指标的原因</w:t>
      </w:r>
    </w:p>
    <w:p w:rsidR="006C42BE" w:rsidRPr="008B0196" w:rsidRDefault="006C42BE" w:rsidP="00AC1343">
      <w:pPr>
        <w:spacing w:line="700" w:lineRule="exact"/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 w:hint="eastAsia"/>
          <w:sz w:val="30"/>
          <w:szCs w:val="30"/>
        </w:rPr>
        <w:t>由于外来少数民族人员流动比较频繁，管理难度较大，导致部分民族资金不能产生应有效应。</w:t>
      </w:r>
    </w:p>
    <w:p w:rsidR="006C42BE" w:rsidRPr="00AD06D5" w:rsidRDefault="006C42BE" w:rsidP="00AC1343">
      <w:pPr>
        <w:spacing w:line="700" w:lineRule="exact"/>
        <w:ind w:firstLineChars="150" w:firstLine="450"/>
        <w:rPr>
          <w:rFonts w:ascii="楷体" w:eastAsia="楷体" w:hAnsi="楷体"/>
          <w:sz w:val="30"/>
          <w:szCs w:val="30"/>
        </w:rPr>
      </w:pPr>
      <w:r w:rsidRPr="00AD06D5">
        <w:rPr>
          <w:rFonts w:ascii="楷体" w:eastAsia="楷体" w:hAnsi="楷体" w:hint="eastAsia"/>
          <w:sz w:val="30"/>
          <w:szCs w:val="30"/>
        </w:rPr>
        <w:t>（三）是绩效指标数据来源及获取方式。</w:t>
      </w:r>
    </w:p>
    <w:p w:rsidR="006C42BE" w:rsidRPr="008B0196" w:rsidRDefault="006C42BE" w:rsidP="00AC1343">
      <w:pPr>
        <w:spacing w:line="700" w:lineRule="exact"/>
        <w:ind w:firstLineChars="200" w:firstLine="600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 w:hint="eastAsia"/>
          <w:sz w:val="30"/>
          <w:szCs w:val="30"/>
        </w:rPr>
        <w:t>通过财务数据对比及民族宗教工作实地调查获得。</w:t>
      </w:r>
    </w:p>
    <w:p w:rsidR="006C42BE" w:rsidRPr="00174FED" w:rsidRDefault="006C42BE" w:rsidP="00AC1343">
      <w:pPr>
        <w:pStyle w:val="a7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Pr="00174FED">
        <w:rPr>
          <w:rFonts w:ascii="黑体" w:eastAsia="黑体" w:hAnsi="黑体" w:hint="eastAsia"/>
          <w:sz w:val="32"/>
          <w:szCs w:val="32"/>
        </w:rPr>
        <w:t>下一步工作安排。</w:t>
      </w:r>
    </w:p>
    <w:p w:rsidR="006C42BE" w:rsidRPr="008B0196" w:rsidRDefault="006C42BE" w:rsidP="00522D73">
      <w:pPr>
        <w:pStyle w:val="a7"/>
        <w:shd w:val="clear" w:color="auto" w:fill="FFFFFF"/>
        <w:spacing w:before="0" w:beforeAutospacing="0" w:after="0" w:afterAutospacing="0" w:line="540" w:lineRule="exact"/>
        <w:ind w:firstLine="482"/>
        <w:jc w:val="both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 w:hint="eastAsia"/>
          <w:sz w:val="30"/>
          <w:szCs w:val="30"/>
        </w:rPr>
        <w:t>（一）细化预算编制工作，认真做好预算的编制。严格按照预算编制的相关制度和要求进行预算编制，全面编制预算项目，优先保障固定性的相对刚性的费用支出项目，进一步提高预算编制的科学性、严谨性和可控性。</w:t>
      </w:r>
    </w:p>
    <w:p w:rsidR="006C42BE" w:rsidRPr="008B0196" w:rsidRDefault="006C42BE" w:rsidP="00522D73">
      <w:pPr>
        <w:pStyle w:val="a7"/>
        <w:shd w:val="clear" w:color="auto" w:fill="FFFFFF"/>
        <w:spacing w:before="0" w:beforeAutospacing="0" w:after="0" w:afterAutospacing="0" w:line="540" w:lineRule="exact"/>
        <w:ind w:firstLine="482"/>
        <w:jc w:val="both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 w:hint="eastAsia"/>
          <w:sz w:val="30"/>
          <w:szCs w:val="30"/>
        </w:rPr>
        <w:t>（二）持续抓好“三公经费”控制管理。严格控制“三公经费”的规模和比例，把关“三公经费”支出的审核、审批，进一步细化“三公经费”的管理，合理压缩“三公经费”的支出。</w:t>
      </w:r>
    </w:p>
    <w:p w:rsidR="006C42BE" w:rsidRPr="008B0196" w:rsidRDefault="006C42BE" w:rsidP="00522D73">
      <w:pPr>
        <w:pStyle w:val="a7"/>
        <w:shd w:val="clear" w:color="auto" w:fill="FFFFFF"/>
        <w:spacing w:before="0" w:beforeAutospacing="0" w:after="0" w:afterAutospacing="0" w:line="540" w:lineRule="exact"/>
        <w:ind w:firstLine="482"/>
        <w:jc w:val="both"/>
        <w:rPr>
          <w:rFonts w:ascii="华文宋体" w:eastAsia="华文宋体" w:hAnsi="华文宋体"/>
          <w:sz w:val="30"/>
          <w:szCs w:val="30"/>
        </w:rPr>
      </w:pPr>
      <w:r w:rsidRPr="008B0196">
        <w:rPr>
          <w:rFonts w:ascii="华文宋体" w:eastAsia="华文宋体" w:hAnsi="华文宋体" w:hint="eastAsia"/>
          <w:sz w:val="30"/>
          <w:szCs w:val="30"/>
        </w:rPr>
        <w:t>（三）建立长效机制，把绩效评价作为民宗局的日常性工作，建立绩效评价管理工作考核的长效机制。</w:t>
      </w:r>
    </w:p>
    <w:p w:rsidR="006C42BE" w:rsidRDefault="006C42BE" w:rsidP="00AC1343">
      <w:pPr>
        <w:spacing w:line="700" w:lineRule="exact"/>
        <w:ind w:firstLineChars="200" w:firstLine="640"/>
        <w:rPr>
          <w:rFonts w:ascii="Times New Roman" w:hAnsi="Times New Roman"/>
          <w:szCs w:val="32"/>
        </w:rPr>
      </w:pPr>
    </w:p>
    <w:p w:rsidR="006C42BE" w:rsidRDefault="006C42BE" w:rsidP="00AC1343">
      <w:pPr>
        <w:spacing w:line="700" w:lineRule="exact"/>
        <w:ind w:firstLineChars="200" w:firstLine="640"/>
        <w:rPr>
          <w:rFonts w:ascii="Times New Roman" w:hAnsi="Times New Roman"/>
          <w:szCs w:val="32"/>
        </w:rPr>
      </w:pPr>
    </w:p>
    <w:p w:rsidR="006C42BE" w:rsidRPr="005C6526" w:rsidRDefault="00426A8A" w:rsidP="005C6526">
      <w:pPr>
        <w:spacing w:line="820" w:lineRule="exact"/>
        <w:ind w:firstLineChars="1900" w:firstLine="5700"/>
        <w:rPr>
          <w:rFonts w:ascii="华文宋体" w:eastAsia="华文宋体" w:hAnsi="华文宋体"/>
          <w:sz w:val="30"/>
          <w:szCs w:val="30"/>
        </w:rPr>
      </w:pPr>
      <w:r w:rsidRPr="005C6526">
        <w:rPr>
          <w:rFonts w:ascii="华文宋体" w:eastAsia="华文宋体" w:hAnsi="华文宋体" w:hint="eastAsia"/>
          <w:sz w:val="30"/>
          <w:szCs w:val="30"/>
        </w:rPr>
        <w:t>随州市民宗局</w:t>
      </w:r>
    </w:p>
    <w:p w:rsidR="006C42BE" w:rsidRPr="005C6526" w:rsidRDefault="00DD62E3" w:rsidP="005C6526">
      <w:pPr>
        <w:spacing w:line="820" w:lineRule="exact"/>
        <w:ind w:firstLineChars="1850" w:firstLine="5550"/>
        <w:rPr>
          <w:rFonts w:ascii="华文宋体" w:eastAsia="华文宋体" w:hAnsi="华文宋体"/>
          <w:sz w:val="30"/>
          <w:szCs w:val="30"/>
        </w:rPr>
      </w:pPr>
      <w:r w:rsidRPr="005C6526">
        <w:rPr>
          <w:rFonts w:ascii="华文宋体" w:eastAsia="华文宋体" w:hAnsi="华文宋体" w:hint="eastAsia"/>
          <w:sz w:val="30"/>
          <w:szCs w:val="30"/>
        </w:rPr>
        <w:t>2018年9月29日</w:t>
      </w:r>
    </w:p>
    <w:p w:rsidR="006C42BE" w:rsidRPr="005C6526" w:rsidRDefault="006C42BE" w:rsidP="009402AA">
      <w:pPr>
        <w:spacing w:line="700" w:lineRule="exact"/>
        <w:rPr>
          <w:rFonts w:ascii="华文宋体" w:eastAsia="华文宋体" w:hAnsi="华文宋体"/>
          <w:sz w:val="30"/>
          <w:szCs w:val="30"/>
        </w:rPr>
      </w:pPr>
    </w:p>
    <w:sectPr w:rsidR="006C42BE" w:rsidRPr="005C6526" w:rsidSect="00807BF5">
      <w:pgSz w:w="11906" w:h="16838" w:code="9"/>
      <w:pgMar w:top="1440" w:right="1800" w:bottom="1440" w:left="1800" w:header="851" w:footer="992" w:gutter="0"/>
      <w:cols w:space="425"/>
      <w:docGrid w:type="lines" w:linePitch="6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740" w:rsidRDefault="00033740" w:rsidP="00F51E7C">
      <w:r>
        <w:separator/>
      </w:r>
    </w:p>
  </w:endnote>
  <w:endnote w:type="continuationSeparator" w:id="1">
    <w:p w:rsidR="00033740" w:rsidRDefault="00033740" w:rsidP="00F51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740" w:rsidRDefault="00033740" w:rsidP="00F51E7C">
      <w:r>
        <w:separator/>
      </w:r>
    </w:p>
  </w:footnote>
  <w:footnote w:type="continuationSeparator" w:id="1">
    <w:p w:rsidR="00033740" w:rsidRDefault="00033740" w:rsidP="00F51E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EFC"/>
    <w:multiLevelType w:val="hybridMultilevel"/>
    <w:tmpl w:val="4ED4ACC6"/>
    <w:lvl w:ilvl="0" w:tplc="735E7434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>
    <w:nsid w:val="340F69ED"/>
    <w:multiLevelType w:val="hybridMultilevel"/>
    <w:tmpl w:val="BD34F514"/>
    <w:lvl w:ilvl="0" w:tplc="C18E17AE">
      <w:numFmt w:val="decimal"/>
      <w:lvlText w:val="%1"/>
      <w:lvlJc w:val="left"/>
      <w:pPr>
        <w:ind w:left="1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  <w:rPr>
        <w:rFonts w:cs="Times New Roman"/>
      </w:rPr>
    </w:lvl>
  </w:abstractNum>
  <w:abstractNum w:abstractNumId="2">
    <w:nsid w:val="3DB80494"/>
    <w:multiLevelType w:val="hybridMultilevel"/>
    <w:tmpl w:val="3274FE06"/>
    <w:lvl w:ilvl="0" w:tplc="08CE0C68">
      <w:start w:val="1"/>
      <w:numFmt w:val="japaneseCounting"/>
      <w:lvlText w:val="%1、"/>
      <w:lvlJc w:val="left"/>
      <w:pPr>
        <w:ind w:left="1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  <w:rPr>
        <w:rFonts w:cs="Times New Roman"/>
      </w:rPr>
    </w:lvl>
  </w:abstractNum>
  <w:abstractNum w:abstractNumId="3">
    <w:nsid w:val="3DC6082A"/>
    <w:multiLevelType w:val="hybridMultilevel"/>
    <w:tmpl w:val="F5CE829E"/>
    <w:lvl w:ilvl="0" w:tplc="0498B2EE">
      <w:start w:val="1"/>
      <w:numFmt w:val="decimal"/>
      <w:lvlText w:val="%1."/>
      <w:lvlJc w:val="left"/>
      <w:pPr>
        <w:ind w:left="3102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2967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07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4227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7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5487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07" w:hanging="420"/>
      </w:pPr>
      <w:rPr>
        <w:rFonts w:cs="Times New Roman"/>
      </w:rPr>
    </w:lvl>
  </w:abstractNum>
  <w:abstractNum w:abstractNumId="4">
    <w:nsid w:val="61FC3E9D"/>
    <w:multiLevelType w:val="hybridMultilevel"/>
    <w:tmpl w:val="A03A58EE"/>
    <w:lvl w:ilvl="0" w:tplc="37B0B22C">
      <w:start w:val="1"/>
      <w:numFmt w:val="decimal"/>
      <w:lvlText w:val="%1．"/>
      <w:lvlJc w:val="left"/>
      <w:pPr>
        <w:ind w:left="360" w:hanging="36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6C2C17B1"/>
    <w:multiLevelType w:val="hybridMultilevel"/>
    <w:tmpl w:val="2646D038"/>
    <w:lvl w:ilvl="0" w:tplc="8E4EC98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60"/>
  <w:drawingGridVerticalSpacing w:val="318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347"/>
    <w:rsid w:val="000252B2"/>
    <w:rsid w:val="00031CBC"/>
    <w:rsid w:val="00033740"/>
    <w:rsid w:val="00050D7E"/>
    <w:rsid w:val="00081EA6"/>
    <w:rsid w:val="000A6531"/>
    <w:rsid w:val="000C6CCC"/>
    <w:rsid w:val="000E6F8A"/>
    <w:rsid w:val="000F2B1B"/>
    <w:rsid w:val="000F3B6E"/>
    <w:rsid w:val="0010146C"/>
    <w:rsid w:val="00106348"/>
    <w:rsid w:val="00107431"/>
    <w:rsid w:val="00123269"/>
    <w:rsid w:val="00124A34"/>
    <w:rsid w:val="00127D34"/>
    <w:rsid w:val="001443CB"/>
    <w:rsid w:val="00147069"/>
    <w:rsid w:val="00174FED"/>
    <w:rsid w:val="001C04F0"/>
    <w:rsid w:val="001F47C8"/>
    <w:rsid w:val="00206F6A"/>
    <w:rsid w:val="00247DC7"/>
    <w:rsid w:val="00294046"/>
    <w:rsid w:val="00303120"/>
    <w:rsid w:val="003706A4"/>
    <w:rsid w:val="0037365A"/>
    <w:rsid w:val="00375EE1"/>
    <w:rsid w:val="003811E6"/>
    <w:rsid w:val="00381205"/>
    <w:rsid w:val="003B34AD"/>
    <w:rsid w:val="00426A8A"/>
    <w:rsid w:val="00446B61"/>
    <w:rsid w:val="004618F7"/>
    <w:rsid w:val="004964E6"/>
    <w:rsid w:val="00497A7E"/>
    <w:rsid w:val="004B5E16"/>
    <w:rsid w:val="00522D73"/>
    <w:rsid w:val="00530380"/>
    <w:rsid w:val="005404C6"/>
    <w:rsid w:val="005C6526"/>
    <w:rsid w:val="005F5DC0"/>
    <w:rsid w:val="00623E41"/>
    <w:rsid w:val="00652D7A"/>
    <w:rsid w:val="006619A1"/>
    <w:rsid w:val="00674438"/>
    <w:rsid w:val="00674498"/>
    <w:rsid w:val="006A10BD"/>
    <w:rsid w:val="006C42BE"/>
    <w:rsid w:val="00722254"/>
    <w:rsid w:val="00734778"/>
    <w:rsid w:val="0074311F"/>
    <w:rsid w:val="00747F85"/>
    <w:rsid w:val="00764B7C"/>
    <w:rsid w:val="00776AAC"/>
    <w:rsid w:val="007A5BFA"/>
    <w:rsid w:val="007B57B9"/>
    <w:rsid w:val="007D6A44"/>
    <w:rsid w:val="00803785"/>
    <w:rsid w:val="00807BF5"/>
    <w:rsid w:val="00814501"/>
    <w:rsid w:val="008556B7"/>
    <w:rsid w:val="00865DE3"/>
    <w:rsid w:val="00867A89"/>
    <w:rsid w:val="00893889"/>
    <w:rsid w:val="008B0196"/>
    <w:rsid w:val="008B6A36"/>
    <w:rsid w:val="008C5B17"/>
    <w:rsid w:val="008C5F50"/>
    <w:rsid w:val="008D405A"/>
    <w:rsid w:val="00937697"/>
    <w:rsid w:val="009402AA"/>
    <w:rsid w:val="00944180"/>
    <w:rsid w:val="009941D0"/>
    <w:rsid w:val="00A0543D"/>
    <w:rsid w:val="00A12587"/>
    <w:rsid w:val="00A45398"/>
    <w:rsid w:val="00AB479A"/>
    <w:rsid w:val="00AC1343"/>
    <w:rsid w:val="00AD06D5"/>
    <w:rsid w:val="00AE55E7"/>
    <w:rsid w:val="00AF79A0"/>
    <w:rsid w:val="00BE02C6"/>
    <w:rsid w:val="00BF304A"/>
    <w:rsid w:val="00BF7E71"/>
    <w:rsid w:val="00C028AF"/>
    <w:rsid w:val="00C62018"/>
    <w:rsid w:val="00C62B78"/>
    <w:rsid w:val="00CF552D"/>
    <w:rsid w:val="00D026BC"/>
    <w:rsid w:val="00D04347"/>
    <w:rsid w:val="00D438A1"/>
    <w:rsid w:val="00D72093"/>
    <w:rsid w:val="00D84E31"/>
    <w:rsid w:val="00DB626A"/>
    <w:rsid w:val="00DD62E3"/>
    <w:rsid w:val="00DE08EC"/>
    <w:rsid w:val="00E01744"/>
    <w:rsid w:val="00E0708B"/>
    <w:rsid w:val="00E14A8F"/>
    <w:rsid w:val="00E27E09"/>
    <w:rsid w:val="00E60D95"/>
    <w:rsid w:val="00E959F6"/>
    <w:rsid w:val="00EA278E"/>
    <w:rsid w:val="00EB4E40"/>
    <w:rsid w:val="00F07B43"/>
    <w:rsid w:val="00F51E7C"/>
    <w:rsid w:val="00F7208C"/>
    <w:rsid w:val="00F919F3"/>
    <w:rsid w:val="00FD5A54"/>
    <w:rsid w:val="00FF6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46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51E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F51E7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51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F51E7C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51E7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rsid w:val="00BF7E7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0543D"/>
    <w:rPr>
      <w:rFonts w:eastAsia="仿宋_GB2312" w:cs="Times New Roman"/>
      <w:sz w:val="2"/>
    </w:rPr>
  </w:style>
  <w:style w:type="paragraph" w:styleId="a7">
    <w:name w:val="Normal (Web)"/>
    <w:basedOn w:val="a"/>
    <w:uiPriority w:val="99"/>
    <w:semiHidden/>
    <w:rsid w:val="00522D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198</Words>
  <Characters>1130</Characters>
  <Application>Microsoft Office Word</Application>
  <DocSecurity>0</DocSecurity>
  <Lines>9</Lines>
  <Paragraphs>2</Paragraphs>
  <ScaleCrop>false</ScaleCrop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冯妍妍/预算绩效管理处（行资处）/湖北省财政厅</dc:creator>
  <cp:keywords/>
  <dc:description/>
  <cp:lastModifiedBy>hx</cp:lastModifiedBy>
  <cp:revision>10</cp:revision>
  <cp:lastPrinted>2018-08-07T08:14:00Z</cp:lastPrinted>
  <dcterms:created xsi:type="dcterms:W3CDTF">2018-09-29T01:01:00Z</dcterms:created>
  <dcterms:modified xsi:type="dcterms:W3CDTF">2018-09-29T01:47:00Z</dcterms:modified>
</cp:coreProperties>
</file>