
<file path=[Content_Types].xml><?xml version="1.0" encoding="utf-8"?>
<Types xmlns="http://schemas.openxmlformats.org/package/2006/content-types">
  <Default Extension="jpg" ContentType="image/jpeg"/>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docProps/custom.xml" ContentType="application/vnd.openxmlformats-officedocument.custom-properties+xml"/>
  <Override PartName="/word/footer6.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footer4.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styles.xml" ContentType="application/vnd.openxmlformats-officedocument.wordprocessingml.styles+xml"/>
  <Override PartName="/word/theme/theme1.xml" ContentType="application/vnd.openxmlformats-officedocument.theme+xml"/>
  <Override PartName="/docProps/core.xml" ContentType="application/vnd.openxmlformats-package.core-propertie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5.xml" ContentType="application/vnd.openxmlformats-officedocument.wordprocessingml.footer+xml"/>
  <Override PartName="/customXml/itemProps2.xml" ContentType="application/vnd.openxmlformats-officedocument.customXmlProperti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pBdr/>
        <w:spacing/>
        <w:ind/>
        <w:jc w:val="center"/>
        <w:rPr>
          <w:rFonts w:ascii="仿宋" w:hAnsi="仿宋" w:eastAsia="仿宋" w:cs="仿宋"/>
          <w:b/>
          <w:sz w:val="36"/>
          <w:szCs w:val="36"/>
        </w:rPr>
      </w:pPr>
      <w:r>
        <w:rPr>
          <w:rFonts w:ascii="仿宋" w:hAnsi="仿宋" w:eastAsia="仿宋" w:cs="仿宋"/>
          <w:b/>
          <w:sz w:val="36"/>
          <w:szCs w:val="36"/>
        </w:rPr>
      </w:r>
      <w:r>
        <w:rPr>
          <w:rFonts w:ascii="仿宋" w:hAnsi="仿宋" w:eastAsia="仿宋" w:cs="仿宋"/>
          <w:b/>
          <w:sz w:val="36"/>
          <w:szCs w:val="36"/>
        </w:rPr>
      </w:r>
      <w:r>
        <w:rPr>
          <w:rFonts w:ascii="仿宋" w:hAnsi="仿宋" w:eastAsia="仿宋" w:cs="仿宋"/>
          <w:b/>
          <w:sz w:val="36"/>
          <w:szCs w:val="36"/>
        </w:rPr>
      </w:r>
    </w:p>
    <w:p>
      <w:pPr>
        <w:pBdr/>
        <w:spacing/>
        <w:ind/>
        <w:jc w:val="center"/>
        <w:rPr>
          <w:rFonts w:ascii="仿宋" w:hAnsi="仿宋" w:eastAsia="仿宋" w:cs="仿宋"/>
          <w:b/>
          <w:sz w:val="36"/>
          <w:szCs w:val="36"/>
        </w:rPr>
      </w:pPr>
      <w:r>
        <w:rPr>
          <w:rFonts w:ascii="仿宋" w:hAnsi="仿宋" w:eastAsia="仿宋" w:cs="仿宋"/>
          <w:b/>
          <w:sz w:val="36"/>
          <w:szCs w:val="36"/>
        </w:rPr>
      </w:r>
      <w:r>
        <w:rPr>
          <w:rFonts w:ascii="仿宋" w:hAnsi="仿宋" w:eastAsia="仿宋" w:cs="仿宋"/>
          <w:b/>
          <w:sz w:val="36"/>
          <w:szCs w:val="36"/>
        </w:rPr>
      </w:r>
      <w:r>
        <w:rPr>
          <w:rFonts w:ascii="仿宋" w:hAnsi="仿宋" w:eastAsia="仿宋" w:cs="仿宋"/>
          <w:b/>
          <w:sz w:val="36"/>
          <w:szCs w:val="36"/>
        </w:rPr>
      </w:r>
    </w:p>
    <w:p>
      <w:pPr>
        <w:pBdr/>
        <w:spacing/>
        <w:ind/>
        <w:jc w:val="center"/>
        <w:rPr>
          <w:rFonts w:ascii="仿宋" w:hAnsi="仿宋" w:eastAsia="仿宋" w:cs="仿宋"/>
          <w:b/>
          <w:sz w:val="36"/>
          <w:szCs w:val="36"/>
        </w:rPr>
      </w:pPr>
      <w:r>
        <w:rPr>
          <w:rFonts w:ascii="仿宋" w:hAnsi="仿宋" w:eastAsia="仿宋" w:cs="仿宋"/>
          <w:b/>
          <w:sz w:val="36"/>
          <w:szCs w:val="36"/>
        </w:rPr>
      </w:r>
      <w:r>
        <w:rPr>
          <w:rFonts w:ascii="仿宋" w:hAnsi="仿宋" w:eastAsia="仿宋" w:cs="仿宋"/>
          <w:b/>
          <w:sz w:val="36"/>
          <w:szCs w:val="36"/>
        </w:rPr>
      </w:r>
      <w:r>
        <w:rPr>
          <w:rFonts w:ascii="仿宋" w:hAnsi="仿宋" w:eastAsia="仿宋" w:cs="仿宋"/>
          <w:b/>
          <w:sz w:val="36"/>
          <w:szCs w:val="36"/>
        </w:rPr>
      </w:r>
    </w:p>
    <w:p>
      <w:pPr>
        <w:pBdr/>
        <w:spacing/>
        <w:ind/>
        <w:jc w:val="center"/>
        <w:rPr>
          <w:rFonts w:ascii="仿宋" w:hAnsi="仿宋" w:eastAsia="仿宋" w:cs="仿宋"/>
          <w:b/>
          <w:sz w:val="52"/>
          <w:szCs w:val="52"/>
        </w:rPr>
      </w:pPr>
      <w:r>
        <w:rPr>
          <w:rFonts w:hint="eastAsia" w:ascii="仿宋" w:hAnsi="仿宋" w:eastAsia="仿宋" w:cs="仿宋"/>
          <w:b/>
          <w:sz w:val="52"/>
          <w:szCs w:val="52"/>
        </w:rPr>
        <w:t xml:space="preserve">随州市2017年财政资金支出项目</w:t>
      </w:r>
      <w:r>
        <w:rPr>
          <w:rFonts w:ascii="仿宋" w:hAnsi="仿宋" w:eastAsia="仿宋" w:cs="仿宋"/>
          <w:b/>
          <w:sz w:val="52"/>
          <w:szCs w:val="52"/>
        </w:rPr>
      </w:r>
      <w:r>
        <w:rPr>
          <w:rFonts w:ascii="仿宋" w:hAnsi="仿宋" w:eastAsia="仿宋" w:cs="仿宋"/>
          <w:b/>
          <w:sz w:val="52"/>
          <w:szCs w:val="52"/>
        </w:rPr>
      </w:r>
    </w:p>
    <w:p>
      <w:pPr>
        <w:pBdr/>
        <w:spacing/>
        <w:ind/>
        <w:jc w:val="center"/>
        <w:rPr>
          <w:rFonts w:ascii="仿宋" w:hAnsi="仿宋" w:eastAsia="仿宋" w:cs="仿宋"/>
          <w:b/>
          <w:sz w:val="52"/>
          <w:szCs w:val="52"/>
        </w:rPr>
      </w:pPr>
      <w:r>
        <w:rPr>
          <w:rFonts w:hint="eastAsia" w:ascii="仿宋" w:hAnsi="仿宋" w:eastAsia="仿宋" w:cs="仿宋"/>
          <w:b/>
          <w:sz w:val="52"/>
          <w:szCs w:val="52"/>
        </w:rPr>
        <w:t xml:space="preserve">绩效评价报告</w:t>
      </w:r>
      <w:r>
        <w:rPr>
          <w:rFonts w:ascii="仿宋" w:hAnsi="仿宋" w:eastAsia="仿宋" w:cs="仿宋"/>
          <w:b/>
          <w:sz w:val="52"/>
          <w:szCs w:val="52"/>
        </w:rPr>
      </w:r>
      <w:r>
        <w:rPr>
          <w:rFonts w:ascii="仿宋" w:hAnsi="仿宋" w:eastAsia="仿宋" w:cs="仿宋"/>
          <w:b/>
          <w:sz w:val="52"/>
          <w:szCs w:val="52"/>
        </w:rPr>
      </w:r>
    </w:p>
    <w:p>
      <w:pPr>
        <w:pBdr/>
        <w:spacing/>
        <w:ind/>
        <w:jc w:val="center"/>
        <w:rPr>
          <w:rFonts w:ascii="仿宋" w:hAnsi="仿宋" w:eastAsia="仿宋" w:cs="仿宋"/>
          <w:b/>
          <w:bCs/>
          <w:sz w:val="32"/>
          <w:szCs w:val="30"/>
        </w:rPr>
      </w:pPr>
      <w:r>
        <w:rPr>
          <w:rFonts w:hint="eastAsia" w:ascii="仿宋" w:hAnsi="仿宋" w:eastAsia="仿宋" w:cs="仿宋"/>
          <w:sz w:val="36"/>
          <w:szCs w:val="32"/>
        </w:rPr>
        <w:t xml:space="preserve">武</w:t>
      </w:r>
      <w:r>
        <w:rPr>
          <w:rFonts w:hint="eastAsia" w:ascii="仿宋" w:hAnsi="仿宋" w:eastAsia="仿宋" w:cs="仿宋"/>
          <w:sz w:val="36"/>
          <w:szCs w:val="32"/>
        </w:rPr>
        <w:t xml:space="preserve">元绩评</w:t>
      </w:r>
      <w:r>
        <w:rPr>
          <w:rFonts w:hint="eastAsia" w:ascii="仿宋" w:hAnsi="仿宋" w:eastAsia="仿宋" w:cs="仿宋"/>
          <w:sz w:val="36"/>
          <w:szCs w:val="32"/>
        </w:rPr>
        <w:t xml:space="preserve">字[2018]第20号</w:t>
      </w:r>
      <w:r>
        <w:rPr>
          <w:rFonts w:ascii="仿宋" w:hAnsi="仿宋" w:eastAsia="仿宋" w:cs="仿宋"/>
          <w:b/>
          <w:bCs/>
          <w:sz w:val="32"/>
          <w:szCs w:val="30"/>
        </w:rPr>
      </w:r>
      <w:r>
        <w:rPr>
          <w:rFonts w:ascii="仿宋" w:hAnsi="仿宋" w:eastAsia="仿宋" w:cs="仿宋"/>
          <w:b/>
          <w:bCs/>
          <w:sz w:val="32"/>
          <w:szCs w:val="30"/>
        </w:rPr>
      </w:r>
    </w:p>
    <w:p>
      <w:pPr>
        <w:pBdr/>
        <w:spacing/>
        <w:ind/>
        <w:jc w:val="center"/>
        <w:rPr>
          <w:rFonts w:ascii="仿宋" w:hAnsi="仿宋" w:eastAsia="仿宋" w:cs="仿宋"/>
          <w:b/>
          <w:sz w:val="36"/>
          <w:szCs w:val="36"/>
        </w:rPr>
      </w:pPr>
      <w:r>
        <w:rPr>
          <w:rFonts w:ascii="仿宋" w:hAnsi="仿宋" w:eastAsia="仿宋" w:cs="仿宋"/>
          <w:b/>
          <w:sz w:val="36"/>
          <w:szCs w:val="36"/>
        </w:rPr>
      </w:r>
      <w:r>
        <w:rPr>
          <w:rFonts w:ascii="仿宋" w:hAnsi="仿宋" w:eastAsia="仿宋" w:cs="仿宋"/>
          <w:b/>
          <w:sz w:val="36"/>
          <w:szCs w:val="36"/>
        </w:rPr>
      </w:r>
      <w:r>
        <w:rPr>
          <w:rFonts w:ascii="仿宋" w:hAnsi="仿宋" w:eastAsia="仿宋" w:cs="仿宋"/>
          <w:b/>
          <w:sz w:val="36"/>
          <w:szCs w:val="36"/>
        </w:rPr>
      </w:r>
    </w:p>
    <w:p>
      <w:pPr>
        <w:pBdr/>
        <w:spacing/>
        <w:ind/>
        <w:jc w:val="center"/>
        <w:rPr>
          <w:rFonts w:ascii="仿宋" w:hAnsi="仿宋" w:eastAsia="仿宋" w:cs="仿宋"/>
          <w:b/>
          <w:sz w:val="36"/>
          <w:szCs w:val="36"/>
        </w:rPr>
      </w:pPr>
      <w:r>
        <w:rPr>
          <w:rFonts w:ascii="仿宋" w:hAnsi="仿宋" w:eastAsia="仿宋" w:cs="仿宋"/>
          <w:b/>
          <w:sz w:val="36"/>
          <w:szCs w:val="36"/>
        </w:rPr>
      </w:r>
      <w:r>
        <w:rPr>
          <w:rFonts w:ascii="仿宋" w:hAnsi="仿宋" w:eastAsia="仿宋" w:cs="仿宋"/>
          <w:b/>
          <w:sz w:val="36"/>
          <w:szCs w:val="36"/>
        </w:rPr>
      </w:r>
      <w:r>
        <w:rPr>
          <w:rFonts w:ascii="仿宋" w:hAnsi="仿宋" w:eastAsia="仿宋" w:cs="仿宋"/>
          <w:b/>
          <w:sz w:val="36"/>
          <w:szCs w:val="36"/>
        </w:rPr>
      </w:r>
    </w:p>
    <w:p>
      <w:pPr>
        <w:pBdr/>
        <w:spacing/>
        <w:ind/>
        <w:jc w:val="center"/>
        <w:rPr>
          <w:rFonts w:ascii="仿宋" w:hAnsi="仿宋" w:eastAsia="仿宋" w:cs="仿宋"/>
          <w:b/>
          <w:sz w:val="36"/>
          <w:szCs w:val="36"/>
        </w:rPr>
      </w:pPr>
      <w:r>
        <w:rPr>
          <w:rFonts w:ascii="仿宋" w:hAnsi="仿宋" w:eastAsia="仿宋" w:cs="仿宋"/>
          <w:b/>
          <w:sz w:val="36"/>
          <w:szCs w:val="36"/>
        </w:rPr>
      </w:r>
      <w:r>
        <w:rPr>
          <w:rFonts w:ascii="仿宋" w:hAnsi="仿宋" w:eastAsia="仿宋" w:cs="仿宋"/>
          <w:b/>
          <w:sz w:val="36"/>
          <w:szCs w:val="36"/>
        </w:rPr>
      </w:r>
      <w:r>
        <w:rPr>
          <w:rFonts w:ascii="仿宋" w:hAnsi="仿宋" w:eastAsia="仿宋" w:cs="仿宋"/>
          <w:b/>
          <w:sz w:val="36"/>
          <w:szCs w:val="36"/>
        </w:rPr>
      </w:r>
    </w:p>
    <w:p>
      <w:pPr>
        <w:pBdr/>
        <w:spacing/>
        <w:ind/>
        <w:jc w:val="center"/>
        <w:rPr>
          <w:rFonts w:ascii="仿宋" w:hAnsi="仿宋" w:eastAsia="仿宋" w:cs="仿宋"/>
          <w:b/>
          <w:sz w:val="36"/>
          <w:szCs w:val="36"/>
        </w:rPr>
      </w:pPr>
      <w:r>
        <w:rPr>
          <w:rFonts w:ascii="仿宋" w:hAnsi="仿宋" w:eastAsia="仿宋" w:cs="仿宋"/>
          <w:b/>
          <w:sz w:val="36"/>
          <w:szCs w:val="36"/>
        </w:rPr>
      </w:r>
      <w:r>
        <w:rPr>
          <w:rFonts w:ascii="仿宋" w:hAnsi="仿宋" w:eastAsia="仿宋" w:cs="仿宋"/>
          <w:b/>
          <w:sz w:val="36"/>
          <w:szCs w:val="36"/>
        </w:rPr>
      </w:r>
      <w:r>
        <w:rPr>
          <w:rFonts w:ascii="仿宋" w:hAnsi="仿宋" w:eastAsia="仿宋" w:cs="仿宋"/>
          <w:b/>
          <w:sz w:val="36"/>
          <w:szCs w:val="36"/>
        </w:rPr>
      </w:r>
    </w:p>
    <w:p>
      <w:pPr>
        <w:pBdr/>
        <w:spacing/>
        <w:ind/>
        <w:jc w:val="center"/>
        <w:rPr>
          <w:rFonts w:ascii="仿宋" w:hAnsi="仿宋" w:eastAsia="仿宋" w:cs="仿宋"/>
          <w:b/>
          <w:sz w:val="36"/>
          <w:szCs w:val="36"/>
        </w:rPr>
      </w:pPr>
      <w:r>
        <w:rPr>
          <w:rFonts w:ascii="仿宋" w:hAnsi="仿宋" w:eastAsia="仿宋" w:cs="仿宋"/>
          <w:b/>
          <w:sz w:val="36"/>
          <w:szCs w:val="36"/>
        </w:rPr>
      </w:r>
      <w:r>
        <w:rPr>
          <w:rFonts w:ascii="仿宋" w:hAnsi="仿宋" w:eastAsia="仿宋" w:cs="仿宋"/>
          <w:b/>
          <w:sz w:val="36"/>
          <w:szCs w:val="36"/>
        </w:rPr>
      </w:r>
      <w:r>
        <w:rPr>
          <w:rFonts w:ascii="仿宋" w:hAnsi="仿宋" w:eastAsia="仿宋" w:cs="仿宋"/>
          <w:b/>
          <w:sz w:val="36"/>
          <w:szCs w:val="36"/>
        </w:rPr>
      </w:r>
    </w:p>
    <w:p>
      <w:pPr>
        <w:pBdr/>
        <w:spacing/>
        <w:ind/>
        <w:rPr>
          <w:rFonts w:ascii="仿宋" w:hAnsi="仿宋" w:eastAsia="仿宋" w:cs="仿宋"/>
          <w:b/>
          <w:sz w:val="36"/>
          <w:szCs w:val="36"/>
        </w:rPr>
      </w:pPr>
      <w:r>
        <w:rPr>
          <w:rFonts w:ascii="仿宋" w:hAnsi="仿宋" w:eastAsia="仿宋" w:cs="仿宋"/>
          <w:b/>
          <w:sz w:val="36"/>
          <w:szCs w:val="36"/>
        </w:rPr>
      </w:r>
      <w:r>
        <w:rPr>
          <w:rFonts w:ascii="仿宋" w:hAnsi="仿宋" w:eastAsia="仿宋" w:cs="仿宋"/>
          <w:b/>
          <w:sz w:val="36"/>
          <w:szCs w:val="36"/>
        </w:rPr>
      </w:r>
      <w:r>
        <w:rPr>
          <w:rFonts w:ascii="仿宋" w:hAnsi="仿宋" w:eastAsia="仿宋" w:cs="仿宋"/>
          <w:b/>
          <w:sz w:val="36"/>
          <w:szCs w:val="36"/>
        </w:rPr>
      </w:r>
    </w:p>
    <w:p>
      <w:pPr>
        <w:pBdr/>
        <w:spacing/>
        <w:ind/>
        <w:rPr>
          <w:rFonts w:ascii="仿宋" w:hAnsi="仿宋" w:eastAsia="仿宋" w:cs="仿宋"/>
          <w:b/>
          <w:sz w:val="36"/>
          <w:szCs w:val="36"/>
        </w:rPr>
      </w:pPr>
      <w:r>
        <w:rPr>
          <w:rFonts w:ascii="仿宋" w:hAnsi="仿宋" w:eastAsia="仿宋" w:cs="仿宋"/>
          <w:b/>
          <w:sz w:val="36"/>
          <w:szCs w:val="36"/>
        </w:rPr>
      </w:r>
      <w:r>
        <w:rPr>
          <w:rFonts w:ascii="仿宋" w:hAnsi="仿宋" w:eastAsia="仿宋" w:cs="仿宋"/>
          <w:b/>
          <w:sz w:val="36"/>
          <w:szCs w:val="36"/>
        </w:rPr>
      </w:r>
      <w:r>
        <w:rPr>
          <w:rFonts w:ascii="仿宋" w:hAnsi="仿宋" w:eastAsia="仿宋" w:cs="仿宋"/>
          <w:b/>
          <w:sz w:val="36"/>
          <w:szCs w:val="36"/>
        </w:rPr>
      </w:r>
    </w:p>
    <w:p>
      <w:pPr>
        <w:pBdr/>
        <w:spacing/>
        <w:ind/>
        <w:jc w:val="center"/>
        <w:rPr>
          <w:rFonts w:ascii="仿宋" w:hAnsi="仿宋" w:eastAsia="仿宋" w:cs="仿宋"/>
          <w:b/>
          <w:sz w:val="36"/>
          <w:szCs w:val="36"/>
        </w:rPr>
      </w:pPr>
      <w:r>
        <w:rPr>
          <w:rFonts w:ascii="仿宋" w:hAnsi="仿宋" w:eastAsia="仿宋" w:cs="仿宋"/>
          <w:b/>
          <w:sz w:val="36"/>
          <w:szCs w:val="36"/>
        </w:rPr>
      </w:r>
      <w:r>
        <w:rPr>
          <w:rFonts w:ascii="仿宋" w:hAnsi="仿宋" w:eastAsia="仿宋" w:cs="仿宋"/>
          <w:b/>
          <w:sz w:val="36"/>
          <w:szCs w:val="36"/>
        </w:rPr>
      </w:r>
      <w:r>
        <w:rPr>
          <w:rFonts w:ascii="仿宋" w:hAnsi="仿宋" w:eastAsia="仿宋" w:cs="仿宋"/>
          <w:b/>
          <w:sz w:val="36"/>
          <w:szCs w:val="36"/>
        </w:rPr>
      </w:r>
    </w:p>
    <w:p>
      <w:pPr>
        <w:pBdr/>
        <w:spacing/>
        <w:ind w:firstLine="643"/>
        <w:rPr>
          <w:rFonts w:ascii="仿宋" w:hAnsi="仿宋" w:eastAsia="仿宋" w:cs="仿宋"/>
          <w:b/>
          <w:sz w:val="32"/>
          <w:szCs w:val="32"/>
        </w:rPr>
      </w:pPr>
      <w:r>
        <w:rPr>
          <w:rFonts w:hint="eastAsia" w:ascii="仿宋" w:hAnsi="仿宋" w:eastAsia="仿宋" w:cs="仿宋"/>
          <w:b/>
          <w:sz w:val="32"/>
          <w:szCs w:val="32"/>
        </w:rPr>
        <w:t xml:space="preserve">项目名称：随州市2017年党校干部培训经费项目</w:t>
      </w:r>
      <w:r>
        <w:rPr>
          <w:rFonts w:ascii="仿宋" w:hAnsi="仿宋" w:eastAsia="仿宋" w:cs="仿宋"/>
          <w:b/>
          <w:sz w:val="32"/>
          <w:szCs w:val="32"/>
        </w:rPr>
      </w:r>
      <w:r>
        <w:rPr>
          <w:rFonts w:ascii="仿宋" w:hAnsi="仿宋" w:eastAsia="仿宋" w:cs="仿宋"/>
          <w:b/>
          <w:sz w:val="32"/>
          <w:szCs w:val="32"/>
        </w:rPr>
      </w:r>
    </w:p>
    <w:p>
      <w:pPr>
        <w:pBdr/>
        <w:spacing/>
        <w:ind w:firstLine="643"/>
        <w:rPr>
          <w:rFonts w:ascii="仿宋" w:hAnsi="仿宋" w:eastAsia="仿宋" w:cs="仿宋"/>
          <w:b/>
          <w:sz w:val="32"/>
          <w:szCs w:val="32"/>
        </w:rPr>
      </w:pPr>
      <w:r>
        <w:rPr>
          <w:rFonts w:hint="eastAsia" w:ascii="仿宋" w:hAnsi="仿宋" w:eastAsia="仿宋" w:cs="仿宋"/>
          <w:b/>
          <w:sz w:val="32"/>
          <w:szCs w:val="32"/>
        </w:rPr>
        <w:t xml:space="preserve">责任单位：随州市委党校</w:t>
      </w:r>
      <w:r>
        <w:rPr>
          <w:rFonts w:ascii="仿宋" w:hAnsi="仿宋" w:eastAsia="仿宋" w:cs="仿宋"/>
          <w:b/>
          <w:sz w:val="32"/>
          <w:szCs w:val="32"/>
        </w:rPr>
      </w:r>
      <w:r>
        <w:rPr>
          <w:rFonts w:ascii="仿宋" w:hAnsi="仿宋" w:eastAsia="仿宋" w:cs="仿宋"/>
          <w:b/>
          <w:sz w:val="32"/>
          <w:szCs w:val="32"/>
        </w:rPr>
      </w:r>
    </w:p>
    <w:p>
      <w:pPr>
        <w:pBdr/>
        <w:spacing/>
        <w:ind w:firstLine="643"/>
        <w:rPr>
          <w:rFonts w:ascii="仿宋" w:hAnsi="仿宋" w:eastAsia="仿宋" w:cs="仿宋"/>
          <w:b/>
          <w:sz w:val="32"/>
          <w:szCs w:val="32"/>
        </w:rPr>
      </w:pPr>
      <w:r>
        <w:rPr>
          <w:rFonts w:hint="eastAsia" w:ascii="仿宋" w:hAnsi="仿宋" w:eastAsia="仿宋" w:cs="仿宋"/>
          <w:b/>
          <w:sz w:val="32"/>
          <w:szCs w:val="32"/>
        </w:rPr>
        <w:t xml:space="preserve">委托单位：随州市财政局</w:t>
      </w:r>
      <w:r>
        <w:rPr>
          <w:rFonts w:ascii="仿宋" w:hAnsi="仿宋" w:eastAsia="仿宋" w:cs="仿宋"/>
          <w:b/>
          <w:sz w:val="32"/>
          <w:szCs w:val="32"/>
        </w:rPr>
      </w:r>
      <w:r>
        <w:rPr>
          <w:rFonts w:ascii="仿宋" w:hAnsi="仿宋" w:eastAsia="仿宋" w:cs="仿宋"/>
          <w:b/>
          <w:sz w:val="32"/>
          <w:szCs w:val="32"/>
        </w:rPr>
      </w:r>
    </w:p>
    <w:p>
      <w:pPr>
        <w:pBdr/>
        <w:spacing/>
        <w:ind w:firstLine="643"/>
        <w:rPr>
          <w:rFonts w:ascii="仿宋" w:hAnsi="仿宋" w:eastAsia="仿宋" w:cs="仿宋"/>
          <w:b/>
          <w:sz w:val="32"/>
          <w:szCs w:val="32"/>
        </w:rPr>
      </w:pPr>
      <w:r>
        <w:rPr>
          <w:rFonts w:hint="eastAsia" w:ascii="仿宋" w:hAnsi="仿宋" w:eastAsia="仿宋" w:cs="仿宋"/>
          <w:b/>
          <w:sz w:val="32"/>
          <w:szCs w:val="32"/>
        </w:rPr>
        <w:t xml:space="preserve">评价机构：武汉大元会计师事务有限公司</w:t>
      </w:r>
      <w:r>
        <w:rPr>
          <w:rFonts w:ascii="仿宋" w:hAnsi="仿宋" w:eastAsia="仿宋" w:cs="仿宋"/>
          <w:b/>
          <w:sz w:val="32"/>
          <w:szCs w:val="32"/>
        </w:rPr>
      </w:r>
      <w:r>
        <w:rPr>
          <w:rFonts w:ascii="仿宋" w:hAnsi="仿宋" w:eastAsia="仿宋" w:cs="仿宋"/>
          <w:b/>
          <w:sz w:val="32"/>
          <w:szCs w:val="32"/>
        </w:rPr>
      </w:r>
    </w:p>
    <w:p>
      <w:pPr>
        <w:pBdr/>
        <w:spacing/>
        <w:ind/>
        <w:jc w:val="center"/>
        <w:rPr>
          <w:rFonts w:ascii="仿宋" w:hAnsi="仿宋" w:eastAsia="仿宋" w:cs="仿宋"/>
          <w:b/>
          <w:sz w:val="32"/>
          <w:szCs w:val="32"/>
        </w:rPr>
      </w:pPr>
      <w:r>
        <w:rPr>
          <w:rFonts w:hint="eastAsia" w:ascii="仿宋" w:hAnsi="仿宋" w:eastAsia="仿宋" w:cs="仿宋"/>
          <w:b/>
          <w:sz w:val="32"/>
          <w:szCs w:val="32"/>
        </w:rPr>
        <w:t xml:space="preserve">二</w:t>
      </w:r>
      <w:r>
        <w:rPr>
          <w:rFonts w:hint="eastAsia" w:ascii="仿宋" w:hAnsi="仿宋" w:eastAsia="仿宋" w:cs="仿宋"/>
          <w:b/>
          <w:sz w:val="32"/>
          <w:szCs w:val="32"/>
        </w:rPr>
        <w:t xml:space="preserve">0一八</w:t>
      </w:r>
      <w:r>
        <w:rPr>
          <w:rFonts w:hint="eastAsia" w:ascii="仿宋" w:hAnsi="仿宋" w:eastAsia="仿宋" w:cs="仿宋"/>
          <w:b/>
          <w:sz w:val="32"/>
          <w:szCs w:val="32"/>
        </w:rPr>
        <w:t xml:space="preserve">年十一月</w:t>
      </w:r>
      <w:r>
        <w:rPr>
          <w:rFonts w:ascii="仿宋" w:hAnsi="仿宋" w:eastAsia="仿宋" w:cs="仿宋"/>
          <w:b/>
          <w:sz w:val="32"/>
          <w:szCs w:val="32"/>
        </w:rPr>
      </w:r>
      <w:r>
        <w:rPr>
          <w:rFonts w:ascii="仿宋" w:hAnsi="仿宋" w:eastAsia="仿宋" w:cs="仿宋"/>
          <w:b/>
          <w:sz w:val="32"/>
          <w:szCs w:val="32"/>
        </w:rPr>
      </w:r>
    </w:p>
    <w:p>
      <w:pPr>
        <w:pBdr/>
        <w:spacing/>
        <w:ind/>
        <w:jc w:val="center"/>
        <w:rPr>
          <w:rFonts w:ascii="仿宋" w:hAnsi="仿宋" w:eastAsia="仿宋" w:cs="仿宋"/>
          <w:b/>
          <w:sz w:val="36"/>
          <w:szCs w:val="36"/>
        </w:rPr>
      </w:pPr>
      <w:r>
        <w:rPr>
          <w:rFonts w:ascii="仿宋" w:hAnsi="仿宋" w:eastAsia="仿宋" w:cs="仿宋"/>
          <w:b/>
          <w:sz w:val="36"/>
          <w:szCs w:val="36"/>
        </w:rPr>
      </w:r>
      <w:r>
        <w:rPr>
          <w:rFonts w:ascii="仿宋" w:hAnsi="仿宋" w:eastAsia="仿宋" w:cs="仿宋"/>
          <w:b/>
          <w:sz w:val="36"/>
          <w:szCs w:val="36"/>
        </w:rPr>
      </w:r>
      <w:r>
        <w:rPr>
          <w:rFonts w:ascii="仿宋" w:hAnsi="仿宋" w:eastAsia="仿宋" w:cs="仿宋"/>
          <w:b/>
          <w:sz w:val="36"/>
          <w:szCs w:val="36"/>
        </w:rPr>
      </w:r>
    </w:p>
    <w:p>
      <w:pPr>
        <w:pBdr/>
        <w:spacing/>
        <w:ind/>
        <w:jc w:val="center"/>
        <w:rPr>
          <w:rFonts w:ascii="仿宋" w:hAnsi="仿宋" w:eastAsia="仿宋" w:cs="仿宋"/>
          <w:b/>
          <w:sz w:val="36"/>
          <w:szCs w:val="36"/>
        </w:rPr>
        <w:sectPr>
          <w:headerReference w:type="default" r:id="rId9"/>
          <w:footerReference w:type="default" r:id="rId11"/>
          <w:footnotePr/>
          <w:endnotePr/>
          <w:type w:val="nextPage"/>
          <w:pgSz w:h="16838" w:orient="landscape" w:w="11906"/>
          <w:pgMar w:top="1440" w:right="1797" w:bottom="1134" w:left="1797" w:header="851" w:footer="992" w:gutter="0"/>
          <w:cols w:num="1" w:sep="0" w:space="425" w:equalWidth="1"/>
        </w:sectPr>
      </w:pPr>
      <w:r>
        <w:rPr>
          <w:rFonts w:ascii="仿宋" w:hAnsi="仿宋" w:eastAsia="仿宋" w:cs="仿宋"/>
          <w:b/>
          <w:sz w:val="36"/>
          <w:szCs w:val="36"/>
        </w:rPr>
      </w:r>
      <w:r>
        <w:rPr>
          <w:rFonts w:ascii="仿宋" w:hAnsi="仿宋" w:eastAsia="仿宋" w:cs="仿宋"/>
          <w:b/>
          <w:sz w:val="36"/>
          <w:szCs w:val="36"/>
        </w:rPr>
      </w:r>
      <w:r>
        <w:rPr>
          <w:rFonts w:ascii="仿宋" w:hAnsi="仿宋" w:eastAsia="仿宋" w:cs="仿宋"/>
          <w:b/>
          <w:sz w:val="36"/>
          <w:szCs w:val="36"/>
        </w:rPr>
      </w:r>
    </w:p>
    <w:p>
      <w:pPr>
        <w:pBdr/>
        <w:spacing/>
        <w:ind/>
        <w:jc w:val="center"/>
        <w:rPr>
          <w:rFonts w:ascii="仿宋" w:hAnsi="仿宋" w:eastAsia="仿宋" w:cs="仿宋"/>
          <w:b/>
          <w:sz w:val="36"/>
          <w:szCs w:val="36"/>
        </w:rPr>
      </w:pPr>
      <w:r>
        <w:rPr>
          <w:rFonts w:ascii="仿宋" w:hAnsi="仿宋" w:eastAsia="仿宋" w:cs="仿宋"/>
          <w:b/>
          <w:sz w:val="36"/>
          <w:szCs w:val="36"/>
        </w:rPr>
      </w:r>
      <w:r>
        <w:rPr>
          <w:rFonts w:ascii="仿宋" w:hAnsi="仿宋" w:eastAsia="仿宋" w:cs="仿宋"/>
          <w:b/>
          <w:sz w:val="36"/>
          <w:szCs w:val="36"/>
        </w:rPr>
      </w:r>
      <w:r>
        <w:rPr>
          <w:rFonts w:ascii="仿宋" w:hAnsi="仿宋" w:eastAsia="仿宋" w:cs="仿宋"/>
          <w:b/>
          <w:sz w:val="36"/>
          <w:szCs w:val="36"/>
        </w:rPr>
      </w:r>
    </w:p>
    <w:p>
      <w:pPr>
        <w:pBdr/>
        <w:spacing/>
        <w:ind/>
        <w:rPr>
          <w:rFonts w:ascii="仿宋" w:hAnsi="仿宋" w:eastAsia="仿宋" w:cs="仿宋"/>
          <w:b/>
          <w:sz w:val="36"/>
          <w:szCs w:val="36"/>
        </w:rPr>
      </w:pPr>
      <w:r>
        <w:rPr>
          <w:rFonts w:ascii="仿宋" w:hAnsi="仿宋" w:eastAsia="仿宋" w:cs="仿宋"/>
          <w:b/>
          <w:sz w:val="36"/>
          <w:szCs w:val="36"/>
        </w:rPr>
      </w:r>
      <w:r>
        <w:rPr>
          <w:rFonts w:ascii="仿宋" w:hAnsi="仿宋" w:eastAsia="仿宋" w:cs="仿宋"/>
          <w:b/>
          <w:sz w:val="36"/>
          <w:szCs w:val="36"/>
        </w:rPr>
      </w:r>
      <w:r>
        <w:rPr>
          <w:rFonts w:ascii="仿宋" w:hAnsi="仿宋" w:eastAsia="仿宋" w:cs="仿宋"/>
          <w:b/>
          <w:sz w:val="36"/>
          <w:szCs w:val="36"/>
        </w:rPr>
      </w:r>
    </w:p>
    <w:p>
      <w:pPr>
        <w:pBdr/>
        <w:spacing/>
        <w:ind/>
        <w:jc w:val="center"/>
        <w:rPr>
          <w:rFonts w:ascii="仿宋" w:hAnsi="仿宋" w:eastAsia="仿宋" w:cs="仿宋"/>
          <w:b/>
          <w:sz w:val="36"/>
          <w:szCs w:val="36"/>
        </w:rPr>
      </w:pPr>
      <w:r>
        <w:rPr>
          <w:rFonts w:hint="eastAsia" w:ascii="仿宋" w:hAnsi="仿宋" w:eastAsia="仿宋" w:cs="仿宋"/>
          <w:b/>
          <w:sz w:val="36"/>
          <w:szCs w:val="36"/>
        </w:rPr>
        <w:t xml:space="preserve">目录</w:t>
      </w:r>
      <w:r>
        <w:rPr>
          <w:rFonts w:ascii="仿宋" w:hAnsi="仿宋" w:eastAsia="仿宋" w:cs="仿宋"/>
          <w:b/>
          <w:sz w:val="36"/>
          <w:szCs w:val="36"/>
        </w:rPr>
      </w:r>
      <w:r>
        <w:rPr>
          <w:rFonts w:ascii="仿宋" w:hAnsi="仿宋" w:eastAsia="仿宋" w:cs="仿宋"/>
          <w:b/>
          <w:sz w:val="36"/>
          <w:szCs w:val="36"/>
        </w:rPr>
      </w:r>
    </w:p>
    <w:p>
      <w:pPr>
        <w:pBdr/>
        <w:spacing/>
        <w:ind/>
        <w:jc w:val="center"/>
        <w:rPr>
          <w:rFonts w:ascii="仿宋" w:hAnsi="仿宋" w:eastAsia="仿宋" w:cs="仿宋"/>
          <w:b/>
          <w:sz w:val="22"/>
          <w:szCs w:val="36"/>
        </w:rPr>
      </w:pPr>
      <w:r>
        <w:rPr>
          <w:rFonts w:ascii="仿宋" w:hAnsi="仿宋" w:eastAsia="仿宋" w:cs="仿宋"/>
          <w:b/>
          <w:sz w:val="22"/>
          <w:szCs w:val="36"/>
        </w:rPr>
      </w:r>
      <w:r>
        <w:rPr>
          <w:rFonts w:ascii="仿宋" w:hAnsi="仿宋" w:eastAsia="仿宋" w:cs="仿宋"/>
          <w:b/>
          <w:sz w:val="22"/>
          <w:szCs w:val="36"/>
        </w:rPr>
      </w:r>
      <w:r>
        <w:rPr>
          <w:rFonts w:ascii="仿宋" w:hAnsi="仿宋" w:eastAsia="仿宋" w:cs="仿宋"/>
          <w:b/>
          <w:sz w:val="22"/>
          <w:szCs w:val="36"/>
        </w:rPr>
      </w:r>
    </w:p>
    <w:p>
      <w:pPr>
        <w:pStyle w:val="1208"/>
        <w:pBdr/>
        <w:tabs>
          <w:tab w:val="clear" w:leader="none" w:pos="8302"/>
          <w:tab w:val="right" w:leader="dot" w:pos="8312"/>
        </w:tabs>
        <w:spacing/>
        <w:ind/>
        <w:rPr/>
      </w:pPr>
      <w:r>
        <w:rPr>
          <w:sz w:val="36"/>
          <w:szCs w:val="36"/>
        </w:rPr>
        <w:fldChar w:fldCharType="begin"/>
      </w:r>
      <w:r>
        <w:rPr>
          <w:sz w:val="36"/>
          <w:szCs w:val="36"/>
        </w:rPr>
        <w:instrText xml:space="preserve"> TOC \o "1-3" \h \z \u </w:instrText>
      </w:r>
      <w:r>
        <w:rPr>
          <w:sz w:val="36"/>
          <w:szCs w:val="36"/>
        </w:rPr>
        <w:fldChar w:fldCharType="separate"/>
      </w:r>
      <w:hyperlink w:tooltip="#_Toc798" w:anchor="_Toc798" w:history="1">
        <w:r>
          <w:rPr>
            <w:rFonts w:hint="eastAsia"/>
            <w:szCs w:val="32"/>
          </w:rPr>
          <w:t xml:space="preserve">内容摘要</w:t>
        </w:r>
        <w:r>
          <w:tab/>
        </w:r>
        <w:r>
          <w:fldChar w:fldCharType="begin"/>
        </w:r>
        <w:r>
          <w:instrText xml:space="preserve"> PAGEREF _Toc798 </w:instrText>
        </w:r>
        <w:r>
          <w:fldChar w:fldCharType="separate"/>
        </w:r>
        <w:r>
          <w:t xml:space="preserve">1</w:t>
        </w:r>
        <w:r>
          <w:fldChar w:fldCharType="end"/>
        </w:r>
      </w:hyperlink>
      <w:r/>
      <w:r/>
    </w:p>
    <w:p>
      <w:pPr>
        <w:pStyle w:val="1209"/>
        <w:pBdr/>
        <w:tabs>
          <w:tab w:val="right" w:leader="dot" w:pos="8312"/>
        </w:tabs>
        <w:spacing/>
        <w:ind/>
        <w:rPr>
          <w:rFonts w:ascii="仿宋" w:hAnsi="仿宋" w:eastAsia="仿宋"/>
          <w:sz w:val="24"/>
        </w:rPr>
      </w:pPr>
      <w:r/>
      <w:hyperlink w:tooltip="#_Toc19272" w:anchor="_Toc19272" w:history="1">
        <w:r>
          <w:rPr>
            <w:rFonts w:hint="eastAsia" w:ascii="仿宋" w:hAnsi="仿宋" w:eastAsia="仿宋" w:cs="仿宋"/>
            <w:sz w:val="24"/>
            <w:szCs w:val="28"/>
          </w:rPr>
          <w:t xml:space="preserve">一、项目基本情况</w:t>
        </w:r>
        <w:r>
          <w:rPr>
            <w:rFonts w:ascii="仿宋" w:hAnsi="仿宋" w:eastAsia="仿宋"/>
            <w:sz w:val="24"/>
          </w:rPr>
          <w:tab/>
        </w:r>
        <w:r>
          <w:rPr>
            <w:rFonts w:ascii="仿宋" w:hAnsi="仿宋" w:eastAsia="仿宋"/>
            <w:sz w:val="24"/>
          </w:rPr>
          <w:fldChar w:fldCharType="begin"/>
        </w:r>
        <w:r>
          <w:rPr>
            <w:rFonts w:ascii="仿宋" w:hAnsi="仿宋" w:eastAsia="仿宋"/>
            <w:sz w:val="24"/>
          </w:rPr>
          <w:instrText xml:space="preserve"> PAGEREF _Toc19272 </w:instrText>
        </w:r>
        <w:r>
          <w:rPr>
            <w:rFonts w:ascii="仿宋" w:hAnsi="仿宋" w:eastAsia="仿宋"/>
            <w:sz w:val="24"/>
          </w:rPr>
          <w:fldChar w:fldCharType="separate"/>
        </w:r>
        <w:r>
          <w:rPr>
            <w:rFonts w:ascii="仿宋" w:hAnsi="仿宋" w:eastAsia="仿宋"/>
            <w:sz w:val="24"/>
          </w:rPr>
          <w:t xml:space="preserve">1</w:t>
        </w:r>
        <w:r>
          <w:rPr>
            <w:rFonts w:ascii="仿宋" w:hAnsi="仿宋" w:eastAsia="仿宋"/>
            <w:sz w:val="24"/>
          </w:rPr>
          <w:fldChar w:fldCharType="end"/>
        </w:r>
      </w:hyperlink>
      <w:r>
        <w:rPr>
          <w:rFonts w:ascii="仿宋" w:hAnsi="仿宋" w:eastAsia="仿宋"/>
          <w:sz w:val="24"/>
        </w:rPr>
      </w:r>
      <w:r>
        <w:rPr>
          <w:rFonts w:ascii="仿宋" w:hAnsi="仿宋" w:eastAsia="仿宋"/>
          <w:sz w:val="24"/>
        </w:rPr>
      </w:r>
    </w:p>
    <w:p>
      <w:pPr>
        <w:pStyle w:val="1209"/>
        <w:pBdr/>
        <w:tabs>
          <w:tab w:val="right" w:leader="dot" w:pos="8312"/>
        </w:tabs>
        <w:spacing/>
        <w:ind/>
        <w:rPr>
          <w:rFonts w:ascii="仿宋" w:hAnsi="仿宋" w:eastAsia="仿宋"/>
          <w:sz w:val="24"/>
        </w:rPr>
      </w:pPr>
      <w:r/>
      <w:hyperlink w:tooltip="#_Toc4133" w:anchor="_Toc4133" w:history="1">
        <w:r>
          <w:rPr>
            <w:rFonts w:hint="eastAsia" w:ascii="仿宋" w:hAnsi="仿宋" w:eastAsia="仿宋" w:cs="仿宋"/>
            <w:bCs/>
            <w:sz w:val="24"/>
            <w:szCs w:val="28"/>
            <w:lang w:bidi="ar"/>
          </w:rPr>
          <w:t xml:space="preserve">二、绩效评价工作情况</w:t>
        </w:r>
        <w:r>
          <w:rPr>
            <w:rFonts w:ascii="仿宋" w:hAnsi="仿宋" w:eastAsia="仿宋"/>
            <w:sz w:val="24"/>
          </w:rPr>
          <w:tab/>
        </w:r>
        <w:r>
          <w:rPr>
            <w:rFonts w:ascii="仿宋" w:hAnsi="仿宋" w:eastAsia="仿宋"/>
            <w:sz w:val="24"/>
          </w:rPr>
          <w:fldChar w:fldCharType="begin"/>
        </w:r>
        <w:r>
          <w:rPr>
            <w:rFonts w:ascii="仿宋" w:hAnsi="仿宋" w:eastAsia="仿宋"/>
            <w:sz w:val="24"/>
          </w:rPr>
          <w:instrText xml:space="preserve"> PAGEREF _Toc4133 </w:instrText>
        </w:r>
        <w:r>
          <w:rPr>
            <w:rFonts w:ascii="仿宋" w:hAnsi="仿宋" w:eastAsia="仿宋"/>
            <w:sz w:val="24"/>
          </w:rPr>
          <w:fldChar w:fldCharType="separate"/>
        </w:r>
        <w:r>
          <w:rPr>
            <w:rFonts w:ascii="仿宋" w:hAnsi="仿宋" w:eastAsia="仿宋"/>
            <w:sz w:val="24"/>
          </w:rPr>
          <w:t xml:space="preserve">2</w:t>
        </w:r>
        <w:r>
          <w:rPr>
            <w:rFonts w:ascii="仿宋" w:hAnsi="仿宋" w:eastAsia="仿宋"/>
            <w:sz w:val="24"/>
          </w:rPr>
          <w:fldChar w:fldCharType="end"/>
        </w:r>
      </w:hyperlink>
      <w:r>
        <w:rPr>
          <w:rFonts w:ascii="仿宋" w:hAnsi="仿宋" w:eastAsia="仿宋"/>
          <w:sz w:val="24"/>
        </w:rPr>
      </w:r>
      <w:r>
        <w:rPr>
          <w:rFonts w:ascii="仿宋" w:hAnsi="仿宋" w:eastAsia="仿宋"/>
          <w:sz w:val="24"/>
        </w:rPr>
      </w:r>
    </w:p>
    <w:p>
      <w:pPr>
        <w:pStyle w:val="1209"/>
        <w:pBdr/>
        <w:tabs>
          <w:tab w:val="right" w:leader="dot" w:pos="8312"/>
        </w:tabs>
        <w:spacing/>
        <w:ind/>
        <w:rPr>
          <w:rFonts w:ascii="仿宋" w:hAnsi="仿宋" w:eastAsia="仿宋"/>
          <w:sz w:val="24"/>
        </w:rPr>
      </w:pPr>
      <w:r/>
      <w:hyperlink w:tooltip="#_Toc4146" w:anchor="_Toc4146" w:history="1">
        <w:r>
          <w:rPr>
            <w:rFonts w:hint="eastAsia" w:ascii="仿宋" w:hAnsi="仿宋" w:eastAsia="仿宋" w:cs="仿宋"/>
            <w:bCs/>
            <w:sz w:val="24"/>
            <w:szCs w:val="28"/>
            <w:lang w:bidi="ar"/>
          </w:rPr>
          <w:t xml:space="preserve">三、经验与问题概述</w:t>
        </w:r>
        <w:r>
          <w:rPr>
            <w:rFonts w:ascii="仿宋" w:hAnsi="仿宋" w:eastAsia="仿宋"/>
            <w:sz w:val="24"/>
          </w:rPr>
          <w:tab/>
        </w:r>
        <w:r>
          <w:rPr>
            <w:rFonts w:ascii="仿宋" w:hAnsi="仿宋" w:eastAsia="仿宋"/>
            <w:sz w:val="24"/>
          </w:rPr>
          <w:fldChar w:fldCharType="begin"/>
        </w:r>
        <w:r>
          <w:rPr>
            <w:rFonts w:ascii="仿宋" w:hAnsi="仿宋" w:eastAsia="仿宋"/>
            <w:sz w:val="24"/>
          </w:rPr>
          <w:instrText xml:space="preserve"> PAGEREF _Toc4146 </w:instrText>
        </w:r>
        <w:r>
          <w:rPr>
            <w:rFonts w:ascii="仿宋" w:hAnsi="仿宋" w:eastAsia="仿宋"/>
            <w:sz w:val="24"/>
          </w:rPr>
          <w:fldChar w:fldCharType="separate"/>
        </w:r>
        <w:r>
          <w:rPr>
            <w:rFonts w:ascii="仿宋" w:hAnsi="仿宋" w:eastAsia="仿宋"/>
            <w:sz w:val="24"/>
          </w:rPr>
          <w:t xml:space="preserve">3</w:t>
        </w:r>
        <w:r>
          <w:rPr>
            <w:rFonts w:ascii="仿宋" w:hAnsi="仿宋" w:eastAsia="仿宋"/>
            <w:sz w:val="24"/>
          </w:rPr>
          <w:fldChar w:fldCharType="end"/>
        </w:r>
      </w:hyperlink>
      <w:r>
        <w:rPr>
          <w:rFonts w:ascii="仿宋" w:hAnsi="仿宋" w:eastAsia="仿宋"/>
          <w:sz w:val="24"/>
        </w:rPr>
      </w:r>
      <w:r>
        <w:rPr>
          <w:rFonts w:ascii="仿宋" w:hAnsi="仿宋" w:eastAsia="仿宋"/>
          <w:sz w:val="24"/>
        </w:rPr>
      </w:r>
    </w:p>
    <w:p>
      <w:pPr>
        <w:pStyle w:val="1204"/>
        <w:pBdr/>
        <w:tabs>
          <w:tab w:val="right" w:leader="dot" w:pos="8312"/>
        </w:tabs>
        <w:spacing/>
        <w:ind/>
        <w:rPr>
          <w:rFonts w:ascii="仿宋" w:hAnsi="仿宋" w:eastAsia="仿宋"/>
          <w:sz w:val="24"/>
        </w:rPr>
      </w:pPr>
      <w:r/>
      <w:hyperlink w:tooltip="#_Toc28692" w:anchor="_Toc28692" w:history="1">
        <w:r>
          <w:rPr>
            <w:rFonts w:hint="eastAsia" w:ascii="仿宋" w:hAnsi="仿宋" w:eastAsia="仿宋" w:cs="仿宋"/>
            <w:sz w:val="24"/>
            <w:szCs w:val="28"/>
          </w:rPr>
          <w:t xml:space="preserve">（一）主要经验与做法</w:t>
        </w:r>
        <w:r>
          <w:rPr>
            <w:rFonts w:ascii="仿宋" w:hAnsi="仿宋" w:eastAsia="仿宋"/>
            <w:sz w:val="24"/>
          </w:rPr>
          <w:tab/>
        </w:r>
        <w:r>
          <w:rPr>
            <w:rFonts w:ascii="仿宋" w:hAnsi="仿宋" w:eastAsia="仿宋"/>
            <w:sz w:val="24"/>
          </w:rPr>
          <w:fldChar w:fldCharType="begin"/>
        </w:r>
        <w:r>
          <w:rPr>
            <w:rFonts w:ascii="仿宋" w:hAnsi="仿宋" w:eastAsia="仿宋"/>
            <w:sz w:val="24"/>
          </w:rPr>
          <w:instrText xml:space="preserve"> PAGEREF _Toc28692 </w:instrText>
        </w:r>
        <w:r>
          <w:rPr>
            <w:rFonts w:ascii="仿宋" w:hAnsi="仿宋" w:eastAsia="仿宋"/>
            <w:sz w:val="24"/>
          </w:rPr>
          <w:fldChar w:fldCharType="separate"/>
        </w:r>
        <w:r>
          <w:rPr>
            <w:rFonts w:ascii="仿宋" w:hAnsi="仿宋" w:eastAsia="仿宋"/>
            <w:sz w:val="24"/>
          </w:rPr>
          <w:t xml:space="preserve">3</w:t>
        </w:r>
        <w:r>
          <w:rPr>
            <w:rFonts w:ascii="仿宋" w:hAnsi="仿宋" w:eastAsia="仿宋"/>
            <w:sz w:val="24"/>
          </w:rPr>
          <w:fldChar w:fldCharType="end"/>
        </w:r>
      </w:hyperlink>
      <w:r>
        <w:rPr>
          <w:rFonts w:ascii="仿宋" w:hAnsi="仿宋" w:eastAsia="仿宋"/>
          <w:sz w:val="24"/>
        </w:rPr>
      </w:r>
      <w:r>
        <w:rPr>
          <w:rFonts w:ascii="仿宋" w:hAnsi="仿宋" w:eastAsia="仿宋"/>
          <w:sz w:val="24"/>
        </w:rPr>
      </w:r>
    </w:p>
    <w:p>
      <w:pPr>
        <w:pStyle w:val="1204"/>
        <w:pBdr/>
        <w:tabs>
          <w:tab w:val="right" w:leader="dot" w:pos="8312"/>
        </w:tabs>
        <w:spacing/>
        <w:ind/>
        <w:rPr>
          <w:rFonts w:ascii="仿宋" w:hAnsi="仿宋" w:eastAsia="仿宋"/>
          <w:sz w:val="24"/>
        </w:rPr>
      </w:pPr>
      <w:r/>
      <w:hyperlink w:tooltip="#_Toc3201" w:anchor="_Toc3201" w:history="1">
        <w:r>
          <w:rPr>
            <w:rFonts w:hint="eastAsia" w:ascii="仿宋" w:hAnsi="仿宋" w:eastAsia="仿宋" w:cs="仿宋"/>
            <w:sz w:val="24"/>
            <w:szCs w:val="28"/>
          </w:rPr>
          <w:t xml:space="preserve">（二）主要问题与不足</w:t>
        </w:r>
        <w:r>
          <w:rPr>
            <w:rFonts w:ascii="仿宋" w:hAnsi="仿宋" w:eastAsia="仿宋"/>
            <w:sz w:val="24"/>
          </w:rPr>
          <w:tab/>
        </w:r>
        <w:r>
          <w:rPr>
            <w:rFonts w:ascii="仿宋" w:hAnsi="仿宋" w:eastAsia="仿宋"/>
            <w:sz w:val="24"/>
          </w:rPr>
          <w:fldChar w:fldCharType="begin"/>
        </w:r>
        <w:r>
          <w:rPr>
            <w:rFonts w:ascii="仿宋" w:hAnsi="仿宋" w:eastAsia="仿宋"/>
            <w:sz w:val="24"/>
          </w:rPr>
          <w:instrText xml:space="preserve"> PAGEREF _Toc3201 </w:instrText>
        </w:r>
        <w:r>
          <w:rPr>
            <w:rFonts w:ascii="仿宋" w:hAnsi="仿宋" w:eastAsia="仿宋"/>
            <w:sz w:val="24"/>
          </w:rPr>
          <w:fldChar w:fldCharType="separate"/>
        </w:r>
        <w:r>
          <w:rPr>
            <w:rFonts w:ascii="仿宋" w:hAnsi="仿宋" w:eastAsia="仿宋"/>
            <w:sz w:val="24"/>
          </w:rPr>
          <w:t xml:space="preserve">3</w:t>
        </w:r>
        <w:r>
          <w:rPr>
            <w:rFonts w:ascii="仿宋" w:hAnsi="仿宋" w:eastAsia="仿宋"/>
            <w:sz w:val="24"/>
          </w:rPr>
          <w:fldChar w:fldCharType="end"/>
        </w:r>
      </w:hyperlink>
      <w:r>
        <w:rPr>
          <w:rFonts w:ascii="仿宋" w:hAnsi="仿宋" w:eastAsia="仿宋"/>
          <w:sz w:val="24"/>
        </w:rPr>
      </w:r>
      <w:r>
        <w:rPr>
          <w:rFonts w:ascii="仿宋" w:hAnsi="仿宋" w:eastAsia="仿宋"/>
          <w:sz w:val="24"/>
        </w:rPr>
      </w:r>
    </w:p>
    <w:p>
      <w:pPr>
        <w:pStyle w:val="1209"/>
        <w:pBdr/>
        <w:tabs>
          <w:tab w:val="right" w:leader="dot" w:pos="8312"/>
        </w:tabs>
        <w:spacing/>
        <w:ind/>
        <w:rPr>
          <w:rFonts w:ascii="仿宋" w:hAnsi="仿宋" w:eastAsia="仿宋"/>
          <w:sz w:val="24"/>
        </w:rPr>
      </w:pPr>
      <w:r/>
      <w:hyperlink w:tooltip="#_Toc11886" w:anchor="_Toc11886" w:history="1">
        <w:r>
          <w:rPr>
            <w:rFonts w:hint="eastAsia" w:ascii="仿宋" w:hAnsi="仿宋" w:eastAsia="仿宋" w:cs="仿宋"/>
            <w:bCs/>
            <w:sz w:val="24"/>
            <w:szCs w:val="28"/>
            <w:lang w:bidi="ar"/>
          </w:rPr>
          <w:t xml:space="preserve">四、建议</w:t>
        </w:r>
        <w:r>
          <w:rPr>
            <w:rFonts w:ascii="仿宋" w:hAnsi="仿宋" w:eastAsia="仿宋"/>
            <w:sz w:val="24"/>
          </w:rPr>
          <w:tab/>
        </w:r>
        <w:r>
          <w:rPr>
            <w:rFonts w:ascii="仿宋" w:hAnsi="仿宋" w:eastAsia="仿宋"/>
            <w:sz w:val="24"/>
          </w:rPr>
          <w:fldChar w:fldCharType="begin"/>
        </w:r>
        <w:r>
          <w:rPr>
            <w:rFonts w:ascii="仿宋" w:hAnsi="仿宋" w:eastAsia="仿宋"/>
            <w:sz w:val="24"/>
          </w:rPr>
          <w:instrText xml:space="preserve"> PAGEREF _Toc11886 </w:instrText>
        </w:r>
        <w:r>
          <w:rPr>
            <w:rFonts w:ascii="仿宋" w:hAnsi="仿宋" w:eastAsia="仿宋"/>
            <w:sz w:val="24"/>
          </w:rPr>
          <w:fldChar w:fldCharType="separate"/>
        </w:r>
        <w:r>
          <w:rPr>
            <w:rFonts w:ascii="仿宋" w:hAnsi="仿宋" w:eastAsia="仿宋"/>
            <w:sz w:val="24"/>
          </w:rPr>
          <w:t xml:space="preserve">4</w:t>
        </w:r>
        <w:r>
          <w:rPr>
            <w:rFonts w:ascii="仿宋" w:hAnsi="仿宋" w:eastAsia="仿宋"/>
            <w:sz w:val="24"/>
          </w:rPr>
          <w:fldChar w:fldCharType="end"/>
        </w:r>
      </w:hyperlink>
      <w:r>
        <w:rPr>
          <w:rFonts w:ascii="仿宋" w:hAnsi="仿宋" w:eastAsia="仿宋"/>
          <w:sz w:val="24"/>
        </w:rPr>
      </w:r>
      <w:r>
        <w:rPr>
          <w:rFonts w:ascii="仿宋" w:hAnsi="仿宋" w:eastAsia="仿宋"/>
          <w:sz w:val="24"/>
        </w:rPr>
      </w:r>
    </w:p>
    <w:p>
      <w:pPr>
        <w:pStyle w:val="1208"/>
        <w:pBdr/>
        <w:tabs>
          <w:tab w:val="clear" w:leader="none" w:pos="8302"/>
          <w:tab w:val="right" w:leader="dot" w:pos="8312"/>
        </w:tabs>
        <w:spacing/>
        <w:ind/>
        <w:rPr/>
      </w:pPr>
      <w:r/>
      <w:hyperlink w:tooltip="#_Toc8381" w:anchor="_Toc8381" w:history="1">
        <w:r>
          <w:rPr>
            <w:rFonts w:hint="eastAsia"/>
            <w:bCs/>
            <w:szCs w:val="32"/>
          </w:rPr>
          <w:t xml:space="preserve">报告正文</w:t>
        </w:r>
        <w:r>
          <w:tab/>
        </w:r>
        <w:r>
          <w:fldChar w:fldCharType="begin"/>
        </w:r>
        <w:r>
          <w:instrText xml:space="preserve"> PAGEREF _Toc8381 </w:instrText>
        </w:r>
        <w:r>
          <w:fldChar w:fldCharType="separate"/>
        </w:r>
        <w:r>
          <w:t xml:space="preserve">7</w:t>
        </w:r>
        <w:r>
          <w:fldChar w:fldCharType="end"/>
        </w:r>
      </w:hyperlink>
      <w:r/>
      <w:r/>
    </w:p>
    <w:p>
      <w:pPr>
        <w:pStyle w:val="1209"/>
        <w:pBdr/>
        <w:tabs>
          <w:tab w:val="right" w:leader="dot" w:pos="8312"/>
        </w:tabs>
        <w:spacing/>
        <w:ind/>
        <w:rPr>
          <w:rFonts w:ascii="仿宋" w:hAnsi="仿宋" w:eastAsia="仿宋"/>
          <w:sz w:val="24"/>
        </w:rPr>
      </w:pPr>
      <w:r/>
      <w:hyperlink w:tooltip="#_Toc18561" w:anchor="_Toc18561" w:history="1">
        <w:r>
          <w:rPr>
            <w:rFonts w:hint="eastAsia" w:ascii="仿宋" w:hAnsi="仿宋" w:eastAsia="仿宋" w:cs="仿宋"/>
            <w:sz w:val="24"/>
            <w:szCs w:val="28"/>
          </w:rPr>
          <w:t xml:space="preserve">一、项目基本情况</w:t>
        </w:r>
        <w:r>
          <w:rPr>
            <w:rFonts w:ascii="仿宋" w:hAnsi="仿宋" w:eastAsia="仿宋"/>
            <w:sz w:val="24"/>
          </w:rPr>
          <w:tab/>
        </w:r>
        <w:r>
          <w:rPr>
            <w:rFonts w:ascii="仿宋" w:hAnsi="仿宋" w:eastAsia="仿宋"/>
            <w:sz w:val="24"/>
          </w:rPr>
          <w:fldChar w:fldCharType="begin"/>
        </w:r>
        <w:r>
          <w:rPr>
            <w:rFonts w:ascii="仿宋" w:hAnsi="仿宋" w:eastAsia="仿宋"/>
            <w:sz w:val="24"/>
          </w:rPr>
          <w:instrText xml:space="preserve"> PAGEREF _Toc18561 </w:instrText>
        </w:r>
        <w:r>
          <w:rPr>
            <w:rFonts w:ascii="仿宋" w:hAnsi="仿宋" w:eastAsia="仿宋"/>
            <w:sz w:val="24"/>
          </w:rPr>
          <w:fldChar w:fldCharType="separate"/>
        </w:r>
        <w:r>
          <w:rPr>
            <w:rFonts w:ascii="仿宋" w:hAnsi="仿宋" w:eastAsia="仿宋"/>
            <w:sz w:val="24"/>
          </w:rPr>
          <w:t xml:space="preserve">7</w:t>
        </w:r>
        <w:r>
          <w:rPr>
            <w:rFonts w:ascii="仿宋" w:hAnsi="仿宋" w:eastAsia="仿宋"/>
            <w:sz w:val="24"/>
          </w:rPr>
          <w:fldChar w:fldCharType="end"/>
        </w:r>
      </w:hyperlink>
      <w:r>
        <w:rPr>
          <w:rFonts w:ascii="仿宋" w:hAnsi="仿宋" w:eastAsia="仿宋"/>
          <w:sz w:val="24"/>
        </w:rPr>
      </w:r>
      <w:r>
        <w:rPr>
          <w:rFonts w:ascii="仿宋" w:hAnsi="仿宋" w:eastAsia="仿宋"/>
          <w:sz w:val="24"/>
        </w:rPr>
      </w:r>
    </w:p>
    <w:p>
      <w:pPr>
        <w:pStyle w:val="1204"/>
        <w:pBdr/>
        <w:tabs>
          <w:tab w:val="right" w:leader="dot" w:pos="8312"/>
        </w:tabs>
        <w:spacing/>
        <w:ind/>
        <w:rPr>
          <w:rFonts w:ascii="仿宋" w:hAnsi="仿宋" w:eastAsia="仿宋"/>
          <w:sz w:val="24"/>
        </w:rPr>
      </w:pPr>
      <w:r/>
      <w:hyperlink w:tooltip="#_Toc81" w:anchor="_Toc81" w:history="1">
        <w:r>
          <w:rPr>
            <w:rFonts w:hint="eastAsia" w:ascii="仿宋" w:hAnsi="仿宋" w:eastAsia="仿宋" w:cs="仿宋"/>
            <w:sz w:val="24"/>
            <w:szCs w:val="28"/>
          </w:rPr>
          <w:t xml:space="preserve">（一）项目概况</w:t>
        </w:r>
        <w:r>
          <w:rPr>
            <w:rFonts w:ascii="仿宋" w:hAnsi="仿宋" w:eastAsia="仿宋"/>
            <w:sz w:val="24"/>
          </w:rPr>
          <w:tab/>
        </w:r>
        <w:r>
          <w:rPr>
            <w:rFonts w:ascii="仿宋" w:hAnsi="仿宋" w:eastAsia="仿宋"/>
            <w:sz w:val="24"/>
          </w:rPr>
          <w:fldChar w:fldCharType="begin"/>
        </w:r>
        <w:r>
          <w:rPr>
            <w:rFonts w:ascii="仿宋" w:hAnsi="仿宋" w:eastAsia="仿宋"/>
            <w:sz w:val="24"/>
          </w:rPr>
          <w:instrText xml:space="preserve"> PAGEREF _Toc81 </w:instrText>
        </w:r>
        <w:r>
          <w:rPr>
            <w:rFonts w:ascii="仿宋" w:hAnsi="仿宋" w:eastAsia="仿宋"/>
            <w:sz w:val="24"/>
          </w:rPr>
          <w:fldChar w:fldCharType="separate"/>
        </w:r>
        <w:r>
          <w:rPr>
            <w:rFonts w:ascii="仿宋" w:hAnsi="仿宋" w:eastAsia="仿宋"/>
            <w:sz w:val="24"/>
          </w:rPr>
          <w:t xml:space="preserve">7</w:t>
        </w:r>
        <w:r>
          <w:rPr>
            <w:rFonts w:ascii="仿宋" w:hAnsi="仿宋" w:eastAsia="仿宋"/>
            <w:sz w:val="24"/>
          </w:rPr>
          <w:fldChar w:fldCharType="end"/>
        </w:r>
      </w:hyperlink>
      <w:r>
        <w:rPr>
          <w:rFonts w:ascii="仿宋" w:hAnsi="仿宋" w:eastAsia="仿宋"/>
          <w:sz w:val="24"/>
        </w:rPr>
      </w:r>
      <w:r>
        <w:rPr>
          <w:rFonts w:ascii="仿宋" w:hAnsi="仿宋" w:eastAsia="仿宋"/>
          <w:sz w:val="24"/>
        </w:rPr>
      </w:r>
    </w:p>
    <w:p>
      <w:pPr>
        <w:pStyle w:val="1204"/>
        <w:pBdr/>
        <w:tabs>
          <w:tab w:val="right" w:leader="dot" w:pos="8312"/>
        </w:tabs>
        <w:spacing/>
        <w:ind/>
        <w:rPr>
          <w:rFonts w:ascii="仿宋" w:hAnsi="仿宋" w:eastAsia="仿宋"/>
          <w:sz w:val="24"/>
        </w:rPr>
      </w:pPr>
      <w:r/>
      <w:hyperlink w:tooltip="#_Toc2553" w:anchor="_Toc2553" w:history="1">
        <w:r>
          <w:rPr>
            <w:rFonts w:hint="eastAsia" w:ascii="仿宋" w:hAnsi="仿宋" w:eastAsia="仿宋" w:cs="仿宋"/>
            <w:sz w:val="24"/>
            <w:szCs w:val="28"/>
          </w:rPr>
          <w:t xml:space="preserve">（二）项目绩效目标</w:t>
        </w:r>
        <w:r>
          <w:rPr>
            <w:rFonts w:ascii="仿宋" w:hAnsi="仿宋" w:eastAsia="仿宋"/>
            <w:sz w:val="24"/>
          </w:rPr>
          <w:tab/>
        </w:r>
        <w:r>
          <w:rPr>
            <w:rFonts w:ascii="仿宋" w:hAnsi="仿宋" w:eastAsia="仿宋"/>
            <w:sz w:val="24"/>
          </w:rPr>
          <w:fldChar w:fldCharType="begin"/>
        </w:r>
        <w:r>
          <w:rPr>
            <w:rFonts w:ascii="仿宋" w:hAnsi="仿宋" w:eastAsia="仿宋"/>
            <w:sz w:val="24"/>
          </w:rPr>
          <w:instrText xml:space="preserve"> PAGEREF _Toc2553 </w:instrText>
        </w:r>
        <w:r>
          <w:rPr>
            <w:rFonts w:ascii="仿宋" w:hAnsi="仿宋" w:eastAsia="仿宋"/>
            <w:sz w:val="24"/>
          </w:rPr>
          <w:fldChar w:fldCharType="separate"/>
        </w:r>
        <w:r>
          <w:rPr>
            <w:rFonts w:ascii="仿宋" w:hAnsi="仿宋" w:eastAsia="仿宋"/>
            <w:sz w:val="24"/>
          </w:rPr>
          <w:t xml:space="preserve">10</w:t>
        </w:r>
        <w:r>
          <w:rPr>
            <w:rFonts w:ascii="仿宋" w:hAnsi="仿宋" w:eastAsia="仿宋"/>
            <w:sz w:val="24"/>
          </w:rPr>
          <w:fldChar w:fldCharType="end"/>
        </w:r>
      </w:hyperlink>
      <w:r>
        <w:rPr>
          <w:rFonts w:ascii="仿宋" w:hAnsi="仿宋" w:eastAsia="仿宋"/>
          <w:sz w:val="24"/>
        </w:rPr>
      </w:r>
      <w:r>
        <w:rPr>
          <w:rFonts w:ascii="仿宋" w:hAnsi="仿宋" w:eastAsia="仿宋"/>
          <w:sz w:val="24"/>
        </w:rPr>
      </w:r>
    </w:p>
    <w:p>
      <w:pPr>
        <w:pStyle w:val="1209"/>
        <w:pBdr/>
        <w:tabs>
          <w:tab w:val="right" w:leader="dot" w:pos="8312"/>
        </w:tabs>
        <w:spacing/>
        <w:ind/>
        <w:rPr>
          <w:rFonts w:ascii="仿宋" w:hAnsi="仿宋" w:eastAsia="仿宋"/>
          <w:sz w:val="24"/>
        </w:rPr>
      </w:pPr>
      <w:r/>
      <w:hyperlink w:tooltip="#_Toc24167" w:anchor="_Toc24167" w:history="1">
        <w:r>
          <w:rPr>
            <w:rFonts w:hint="eastAsia" w:ascii="仿宋" w:hAnsi="仿宋" w:eastAsia="仿宋" w:cs="仿宋"/>
            <w:sz w:val="24"/>
            <w:szCs w:val="28"/>
          </w:rPr>
          <w:t xml:space="preserve">二、绩效评价工作情况</w:t>
        </w:r>
        <w:r>
          <w:rPr>
            <w:rFonts w:ascii="仿宋" w:hAnsi="仿宋" w:eastAsia="仿宋"/>
            <w:sz w:val="24"/>
          </w:rPr>
          <w:tab/>
        </w:r>
        <w:r>
          <w:rPr>
            <w:rFonts w:ascii="仿宋" w:hAnsi="仿宋" w:eastAsia="仿宋"/>
            <w:sz w:val="24"/>
          </w:rPr>
          <w:fldChar w:fldCharType="begin"/>
        </w:r>
        <w:r>
          <w:rPr>
            <w:rFonts w:ascii="仿宋" w:hAnsi="仿宋" w:eastAsia="仿宋"/>
            <w:sz w:val="24"/>
          </w:rPr>
          <w:instrText xml:space="preserve"> PAGEREF _Toc24167 </w:instrText>
        </w:r>
        <w:r>
          <w:rPr>
            <w:rFonts w:ascii="仿宋" w:hAnsi="仿宋" w:eastAsia="仿宋"/>
            <w:sz w:val="24"/>
          </w:rPr>
          <w:fldChar w:fldCharType="separate"/>
        </w:r>
        <w:r>
          <w:rPr>
            <w:rFonts w:ascii="仿宋" w:hAnsi="仿宋" w:eastAsia="仿宋"/>
            <w:sz w:val="24"/>
          </w:rPr>
          <w:t xml:space="preserve">11</w:t>
        </w:r>
        <w:r>
          <w:rPr>
            <w:rFonts w:ascii="仿宋" w:hAnsi="仿宋" w:eastAsia="仿宋"/>
            <w:sz w:val="24"/>
          </w:rPr>
          <w:fldChar w:fldCharType="end"/>
        </w:r>
      </w:hyperlink>
      <w:r>
        <w:rPr>
          <w:rFonts w:ascii="仿宋" w:hAnsi="仿宋" w:eastAsia="仿宋"/>
          <w:sz w:val="24"/>
        </w:rPr>
      </w:r>
      <w:r>
        <w:rPr>
          <w:rFonts w:ascii="仿宋" w:hAnsi="仿宋" w:eastAsia="仿宋"/>
          <w:sz w:val="24"/>
        </w:rPr>
      </w:r>
    </w:p>
    <w:p>
      <w:pPr>
        <w:pStyle w:val="1204"/>
        <w:pBdr/>
        <w:tabs>
          <w:tab w:val="right" w:leader="dot" w:pos="8312"/>
        </w:tabs>
        <w:spacing/>
        <w:ind/>
        <w:rPr>
          <w:rFonts w:ascii="仿宋" w:hAnsi="仿宋" w:eastAsia="仿宋"/>
          <w:sz w:val="24"/>
        </w:rPr>
      </w:pPr>
      <w:r/>
      <w:hyperlink w:tooltip="#_Toc16097" w:anchor="_Toc16097" w:history="1">
        <w:r>
          <w:rPr>
            <w:rFonts w:hint="eastAsia" w:ascii="仿宋" w:hAnsi="仿宋" w:eastAsia="仿宋" w:cs="仿宋"/>
            <w:sz w:val="24"/>
            <w:szCs w:val="28"/>
          </w:rPr>
          <w:t xml:space="preserve">（一）评价目的</w:t>
        </w:r>
        <w:r>
          <w:rPr>
            <w:rFonts w:ascii="仿宋" w:hAnsi="仿宋" w:eastAsia="仿宋"/>
            <w:sz w:val="24"/>
          </w:rPr>
          <w:tab/>
        </w:r>
        <w:r>
          <w:rPr>
            <w:rFonts w:ascii="仿宋" w:hAnsi="仿宋" w:eastAsia="仿宋"/>
            <w:sz w:val="24"/>
          </w:rPr>
          <w:fldChar w:fldCharType="begin"/>
        </w:r>
        <w:r>
          <w:rPr>
            <w:rFonts w:ascii="仿宋" w:hAnsi="仿宋" w:eastAsia="仿宋"/>
            <w:sz w:val="24"/>
          </w:rPr>
          <w:instrText xml:space="preserve"> PAGEREF _Toc16097 </w:instrText>
        </w:r>
        <w:r>
          <w:rPr>
            <w:rFonts w:ascii="仿宋" w:hAnsi="仿宋" w:eastAsia="仿宋"/>
            <w:sz w:val="24"/>
          </w:rPr>
          <w:fldChar w:fldCharType="separate"/>
        </w:r>
        <w:r>
          <w:rPr>
            <w:rFonts w:ascii="仿宋" w:hAnsi="仿宋" w:eastAsia="仿宋"/>
            <w:sz w:val="24"/>
          </w:rPr>
          <w:t xml:space="preserve">11</w:t>
        </w:r>
        <w:r>
          <w:rPr>
            <w:rFonts w:ascii="仿宋" w:hAnsi="仿宋" w:eastAsia="仿宋"/>
            <w:sz w:val="24"/>
          </w:rPr>
          <w:fldChar w:fldCharType="end"/>
        </w:r>
      </w:hyperlink>
      <w:r>
        <w:rPr>
          <w:rFonts w:ascii="仿宋" w:hAnsi="仿宋" w:eastAsia="仿宋"/>
          <w:sz w:val="24"/>
        </w:rPr>
      </w:r>
      <w:r>
        <w:rPr>
          <w:rFonts w:ascii="仿宋" w:hAnsi="仿宋" w:eastAsia="仿宋"/>
          <w:sz w:val="24"/>
        </w:rPr>
      </w:r>
    </w:p>
    <w:p>
      <w:pPr>
        <w:pStyle w:val="1204"/>
        <w:pBdr/>
        <w:tabs>
          <w:tab w:val="right" w:leader="dot" w:pos="8312"/>
        </w:tabs>
        <w:spacing/>
        <w:ind/>
        <w:rPr>
          <w:rFonts w:ascii="仿宋" w:hAnsi="仿宋" w:eastAsia="仿宋"/>
          <w:sz w:val="24"/>
        </w:rPr>
      </w:pPr>
      <w:r/>
      <w:hyperlink w:tooltip="#_Toc11860" w:anchor="_Toc11860" w:history="1">
        <w:r>
          <w:rPr>
            <w:rFonts w:hint="eastAsia" w:ascii="仿宋" w:hAnsi="仿宋" w:eastAsia="仿宋" w:cs="仿宋"/>
            <w:sz w:val="24"/>
            <w:szCs w:val="28"/>
          </w:rPr>
          <w:t xml:space="preserve">（二）绩效评价框架</w:t>
        </w:r>
        <w:r>
          <w:rPr>
            <w:rFonts w:ascii="仿宋" w:hAnsi="仿宋" w:eastAsia="仿宋"/>
            <w:sz w:val="24"/>
          </w:rPr>
          <w:tab/>
        </w:r>
        <w:r>
          <w:rPr>
            <w:rFonts w:ascii="仿宋" w:hAnsi="仿宋" w:eastAsia="仿宋"/>
            <w:sz w:val="24"/>
          </w:rPr>
          <w:fldChar w:fldCharType="begin"/>
        </w:r>
        <w:r>
          <w:rPr>
            <w:rFonts w:ascii="仿宋" w:hAnsi="仿宋" w:eastAsia="仿宋"/>
            <w:sz w:val="24"/>
          </w:rPr>
          <w:instrText xml:space="preserve"> PAGEREF _Toc11860 </w:instrText>
        </w:r>
        <w:r>
          <w:rPr>
            <w:rFonts w:ascii="仿宋" w:hAnsi="仿宋" w:eastAsia="仿宋"/>
            <w:sz w:val="24"/>
          </w:rPr>
          <w:fldChar w:fldCharType="separate"/>
        </w:r>
        <w:r>
          <w:rPr>
            <w:rFonts w:ascii="仿宋" w:hAnsi="仿宋" w:eastAsia="仿宋"/>
            <w:sz w:val="24"/>
          </w:rPr>
          <w:t xml:space="preserve">11</w:t>
        </w:r>
        <w:r>
          <w:rPr>
            <w:rFonts w:ascii="仿宋" w:hAnsi="仿宋" w:eastAsia="仿宋"/>
            <w:sz w:val="24"/>
          </w:rPr>
          <w:fldChar w:fldCharType="end"/>
        </w:r>
      </w:hyperlink>
      <w:r>
        <w:rPr>
          <w:rFonts w:ascii="仿宋" w:hAnsi="仿宋" w:eastAsia="仿宋"/>
          <w:sz w:val="24"/>
        </w:rPr>
      </w:r>
      <w:r>
        <w:rPr>
          <w:rFonts w:ascii="仿宋" w:hAnsi="仿宋" w:eastAsia="仿宋"/>
          <w:sz w:val="24"/>
        </w:rPr>
      </w:r>
    </w:p>
    <w:p>
      <w:pPr>
        <w:pStyle w:val="1204"/>
        <w:pBdr/>
        <w:tabs>
          <w:tab w:val="right" w:leader="dot" w:pos="8312"/>
        </w:tabs>
        <w:spacing/>
        <w:ind/>
        <w:rPr>
          <w:rFonts w:ascii="仿宋" w:hAnsi="仿宋" w:eastAsia="仿宋"/>
          <w:sz w:val="24"/>
        </w:rPr>
      </w:pPr>
      <w:r/>
      <w:hyperlink w:tooltip="#_Toc28358" w:anchor="_Toc28358" w:history="1">
        <w:r>
          <w:rPr>
            <w:rFonts w:hint="eastAsia" w:ascii="仿宋" w:hAnsi="仿宋" w:eastAsia="仿宋" w:cs="仿宋"/>
            <w:bCs/>
            <w:sz w:val="24"/>
            <w:szCs w:val="28"/>
          </w:rPr>
          <w:t xml:space="preserve">（三）证据收集方法</w:t>
        </w:r>
        <w:r>
          <w:rPr>
            <w:rFonts w:ascii="仿宋" w:hAnsi="仿宋" w:eastAsia="仿宋"/>
            <w:sz w:val="24"/>
          </w:rPr>
          <w:tab/>
        </w:r>
        <w:r>
          <w:rPr>
            <w:rFonts w:ascii="仿宋" w:hAnsi="仿宋" w:eastAsia="仿宋"/>
            <w:sz w:val="24"/>
          </w:rPr>
          <w:fldChar w:fldCharType="begin"/>
        </w:r>
        <w:r>
          <w:rPr>
            <w:rFonts w:ascii="仿宋" w:hAnsi="仿宋" w:eastAsia="仿宋"/>
            <w:sz w:val="24"/>
          </w:rPr>
          <w:instrText xml:space="preserve"> PAGEREF _Toc28358 </w:instrText>
        </w:r>
        <w:r>
          <w:rPr>
            <w:rFonts w:ascii="仿宋" w:hAnsi="仿宋" w:eastAsia="仿宋"/>
            <w:sz w:val="24"/>
          </w:rPr>
          <w:fldChar w:fldCharType="separate"/>
        </w:r>
        <w:r>
          <w:rPr>
            <w:rFonts w:ascii="仿宋" w:hAnsi="仿宋" w:eastAsia="仿宋"/>
            <w:sz w:val="24"/>
          </w:rPr>
          <w:t xml:space="preserve">22</w:t>
        </w:r>
        <w:r>
          <w:rPr>
            <w:rFonts w:ascii="仿宋" w:hAnsi="仿宋" w:eastAsia="仿宋"/>
            <w:sz w:val="24"/>
          </w:rPr>
          <w:fldChar w:fldCharType="end"/>
        </w:r>
      </w:hyperlink>
      <w:r>
        <w:rPr>
          <w:rFonts w:ascii="仿宋" w:hAnsi="仿宋" w:eastAsia="仿宋"/>
          <w:sz w:val="24"/>
        </w:rPr>
      </w:r>
      <w:r>
        <w:rPr>
          <w:rFonts w:ascii="仿宋" w:hAnsi="仿宋" w:eastAsia="仿宋"/>
          <w:sz w:val="24"/>
        </w:rPr>
      </w:r>
    </w:p>
    <w:p>
      <w:pPr>
        <w:pStyle w:val="1204"/>
        <w:pBdr/>
        <w:tabs>
          <w:tab w:val="right" w:leader="dot" w:pos="8312"/>
        </w:tabs>
        <w:spacing/>
        <w:ind/>
        <w:rPr>
          <w:rFonts w:ascii="仿宋" w:hAnsi="仿宋" w:eastAsia="仿宋"/>
          <w:sz w:val="24"/>
        </w:rPr>
      </w:pPr>
      <w:r/>
      <w:hyperlink w:tooltip="#_Toc31934" w:anchor="_Toc31934" w:history="1">
        <w:r>
          <w:rPr>
            <w:rFonts w:hint="eastAsia" w:ascii="仿宋" w:hAnsi="仿宋" w:eastAsia="仿宋" w:cs="仿宋"/>
            <w:bCs/>
            <w:sz w:val="24"/>
            <w:szCs w:val="28"/>
          </w:rPr>
          <w:t xml:space="preserve">（四）绩效评价实施过程</w:t>
        </w:r>
        <w:r>
          <w:rPr>
            <w:rFonts w:ascii="仿宋" w:hAnsi="仿宋" w:eastAsia="仿宋"/>
            <w:sz w:val="24"/>
          </w:rPr>
          <w:tab/>
        </w:r>
        <w:r>
          <w:rPr>
            <w:rFonts w:ascii="仿宋" w:hAnsi="仿宋" w:eastAsia="仿宋"/>
            <w:sz w:val="24"/>
          </w:rPr>
          <w:fldChar w:fldCharType="begin"/>
        </w:r>
        <w:r>
          <w:rPr>
            <w:rFonts w:ascii="仿宋" w:hAnsi="仿宋" w:eastAsia="仿宋"/>
            <w:sz w:val="24"/>
          </w:rPr>
          <w:instrText xml:space="preserve"> PAGEREF _Toc31934 </w:instrText>
        </w:r>
        <w:r>
          <w:rPr>
            <w:rFonts w:ascii="仿宋" w:hAnsi="仿宋" w:eastAsia="仿宋"/>
            <w:sz w:val="24"/>
          </w:rPr>
          <w:fldChar w:fldCharType="separate"/>
        </w:r>
        <w:r>
          <w:rPr>
            <w:rFonts w:ascii="仿宋" w:hAnsi="仿宋" w:eastAsia="仿宋"/>
            <w:sz w:val="24"/>
          </w:rPr>
          <w:t xml:space="preserve">23</w:t>
        </w:r>
        <w:r>
          <w:rPr>
            <w:rFonts w:ascii="仿宋" w:hAnsi="仿宋" w:eastAsia="仿宋"/>
            <w:sz w:val="24"/>
          </w:rPr>
          <w:fldChar w:fldCharType="end"/>
        </w:r>
      </w:hyperlink>
      <w:r>
        <w:rPr>
          <w:rFonts w:ascii="仿宋" w:hAnsi="仿宋" w:eastAsia="仿宋"/>
          <w:sz w:val="24"/>
        </w:rPr>
      </w:r>
      <w:r>
        <w:rPr>
          <w:rFonts w:ascii="仿宋" w:hAnsi="仿宋" w:eastAsia="仿宋"/>
          <w:sz w:val="24"/>
        </w:rPr>
      </w:r>
    </w:p>
    <w:p>
      <w:pPr>
        <w:pStyle w:val="1209"/>
        <w:pBdr/>
        <w:tabs>
          <w:tab w:val="right" w:leader="dot" w:pos="8312"/>
        </w:tabs>
        <w:spacing/>
        <w:ind/>
        <w:rPr>
          <w:rFonts w:ascii="仿宋" w:hAnsi="仿宋" w:eastAsia="仿宋"/>
          <w:sz w:val="24"/>
        </w:rPr>
      </w:pPr>
      <w:r/>
      <w:hyperlink w:tooltip="#_Toc12763" w:anchor="_Toc12763" w:history="1">
        <w:r>
          <w:rPr>
            <w:rFonts w:hint="eastAsia" w:ascii="仿宋" w:hAnsi="仿宋" w:eastAsia="仿宋" w:cs="仿宋"/>
            <w:bCs/>
            <w:sz w:val="24"/>
            <w:szCs w:val="28"/>
          </w:rPr>
          <w:t xml:space="preserve">三、绩效分析及评价结论</w:t>
        </w:r>
        <w:r>
          <w:rPr>
            <w:rFonts w:ascii="仿宋" w:hAnsi="仿宋" w:eastAsia="仿宋"/>
            <w:sz w:val="24"/>
          </w:rPr>
          <w:tab/>
        </w:r>
        <w:r>
          <w:rPr>
            <w:rFonts w:ascii="仿宋" w:hAnsi="仿宋" w:eastAsia="仿宋"/>
            <w:sz w:val="24"/>
          </w:rPr>
          <w:fldChar w:fldCharType="begin"/>
        </w:r>
        <w:r>
          <w:rPr>
            <w:rFonts w:ascii="仿宋" w:hAnsi="仿宋" w:eastAsia="仿宋"/>
            <w:sz w:val="24"/>
          </w:rPr>
          <w:instrText xml:space="preserve"> PAGEREF _Toc12763 </w:instrText>
        </w:r>
        <w:r>
          <w:rPr>
            <w:rFonts w:ascii="仿宋" w:hAnsi="仿宋" w:eastAsia="仿宋"/>
            <w:sz w:val="24"/>
          </w:rPr>
          <w:fldChar w:fldCharType="separate"/>
        </w:r>
        <w:r>
          <w:rPr>
            <w:rFonts w:ascii="仿宋" w:hAnsi="仿宋" w:eastAsia="仿宋"/>
            <w:sz w:val="24"/>
          </w:rPr>
          <w:t xml:space="preserve">24</w:t>
        </w:r>
        <w:r>
          <w:rPr>
            <w:rFonts w:ascii="仿宋" w:hAnsi="仿宋" w:eastAsia="仿宋"/>
            <w:sz w:val="24"/>
          </w:rPr>
          <w:fldChar w:fldCharType="end"/>
        </w:r>
      </w:hyperlink>
      <w:r>
        <w:rPr>
          <w:rFonts w:ascii="仿宋" w:hAnsi="仿宋" w:eastAsia="仿宋"/>
          <w:sz w:val="24"/>
        </w:rPr>
      </w:r>
      <w:r>
        <w:rPr>
          <w:rFonts w:ascii="仿宋" w:hAnsi="仿宋" w:eastAsia="仿宋"/>
          <w:sz w:val="24"/>
        </w:rPr>
      </w:r>
    </w:p>
    <w:p>
      <w:pPr>
        <w:pStyle w:val="1204"/>
        <w:pBdr/>
        <w:tabs>
          <w:tab w:val="right" w:leader="dot" w:pos="8312"/>
        </w:tabs>
        <w:spacing/>
        <w:ind/>
        <w:rPr>
          <w:rFonts w:ascii="仿宋" w:hAnsi="仿宋" w:eastAsia="仿宋"/>
          <w:sz w:val="24"/>
        </w:rPr>
      </w:pPr>
      <w:r/>
      <w:hyperlink w:tooltip="#_Toc20135" w:anchor="_Toc20135" w:history="1">
        <w:r>
          <w:rPr>
            <w:rFonts w:hint="eastAsia" w:ascii="仿宋" w:hAnsi="仿宋" w:eastAsia="仿宋" w:cs="仿宋"/>
            <w:bCs/>
            <w:sz w:val="24"/>
            <w:szCs w:val="28"/>
          </w:rPr>
          <w:t xml:space="preserve">（一）绩效分析</w:t>
        </w:r>
        <w:r>
          <w:rPr>
            <w:rFonts w:ascii="仿宋" w:hAnsi="仿宋" w:eastAsia="仿宋"/>
            <w:sz w:val="24"/>
          </w:rPr>
          <w:tab/>
        </w:r>
        <w:r>
          <w:rPr>
            <w:rFonts w:ascii="仿宋" w:hAnsi="仿宋" w:eastAsia="仿宋"/>
            <w:sz w:val="24"/>
          </w:rPr>
          <w:fldChar w:fldCharType="begin"/>
        </w:r>
        <w:r>
          <w:rPr>
            <w:rFonts w:ascii="仿宋" w:hAnsi="仿宋" w:eastAsia="仿宋"/>
            <w:sz w:val="24"/>
          </w:rPr>
          <w:instrText xml:space="preserve"> PAGEREF _Toc20135 </w:instrText>
        </w:r>
        <w:r>
          <w:rPr>
            <w:rFonts w:ascii="仿宋" w:hAnsi="仿宋" w:eastAsia="仿宋"/>
            <w:sz w:val="24"/>
          </w:rPr>
          <w:fldChar w:fldCharType="separate"/>
        </w:r>
        <w:r>
          <w:rPr>
            <w:rFonts w:ascii="仿宋" w:hAnsi="仿宋" w:eastAsia="仿宋"/>
            <w:sz w:val="24"/>
          </w:rPr>
          <w:t xml:space="preserve">24</w:t>
        </w:r>
        <w:r>
          <w:rPr>
            <w:rFonts w:ascii="仿宋" w:hAnsi="仿宋" w:eastAsia="仿宋"/>
            <w:sz w:val="24"/>
          </w:rPr>
          <w:fldChar w:fldCharType="end"/>
        </w:r>
      </w:hyperlink>
      <w:r>
        <w:rPr>
          <w:rFonts w:ascii="仿宋" w:hAnsi="仿宋" w:eastAsia="仿宋"/>
          <w:sz w:val="24"/>
        </w:rPr>
      </w:r>
      <w:r>
        <w:rPr>
          <w:rFonts w:ascii="仿宋" w:hAnsi="仿宋" w:eastAsia="仿宋"/>
          <w:sz w:val="24"/>
        </w:rPr>
      </w:r>
    </w:p>
    <w:p>
      <w:pPr>
        <w:pStyle w:val="1204"/>
        <w:pBdr/>
        <w:tabs>
          <w:tab w:val="right" w:leader="dot" w:pos="8312"/>
        </w:tabs>
        <w:spacing/>
        <w:ind/>
        <w:rPr>
          <w:rFonts w:ascii="仿宋" w:hAnsi="仿宋" w:eastAsia="仿宋"/>
          <w:sz w:val="24"/>
        </w:rPr>
      </w:pPr>
      <w:r/>
      <w:hyperlink w:tooltip="#_Toc30794" w:anchor="_Toc30794" w:history="1">
        <w:r>
          <w:rPr>
            <w:rFonts w:hint="eastAsia" w:ascii="仿宋" w:hAnsi="仿宋" w:eastAsia="仿宋" w:cs="仿宋"/>
            <w:bCs/>
            <w:sz w:val="24"/>
            <w:szCs w:val="28"/>
          </w:rPr>
          <w:t xml:space="preserve">（二）评价结论</w:t>
        </w:r>
        <w:r>
          <w:rPr>
            <w:rFonts w:ascii="仿宋" w:hAnsi="仿宋" w:eastAsia="仿宋"/>
            <w:sz w:val="24"/>
          </w:rPr>
          <w:tab/>
        </w:r>
        <w:r>
          <w:rPr>
            <w:rFonts w:ascii="仿宋" w:hAnsi="仿宋" w:eastAsia="仿宋"/>
            <w:sz w:val="24"/>
          </w:rPr>
          <w:fldChar w:fldCharType="begin"/>
        </w:r>
        <w:r>
          <w:rPr>
            <w:rFonts w:ascii="仿宋" w:hAnsi="仿宋" w:eastAsia="仿宋"/>
            <w:sz w:val="24"/>
          </w:rPr>
          <w:instrText xml:space="preserve"> PAGEREF _Toc30794 </w:instrText>
        </w:r>
        <w:r>
          <w:rPr>
            <w:rFonts w:ascii="仿宋" w:hAnsi="仿宋" w:eastAsia="仿宋"/>
            <w:sz w:val="24"/>
          </w:rPr>
          <w:fldChar w:fldCharType="separate"/>
        </w:r>
        <w:r>
          <w:rPr>
            <w:rFonts w:ascii="仿宋" w:hAnsi="仿宋" w:eastAsia="仿宋"/>
            <w:sz w:val="24"/>
          </w:rPr>
          <w:t xml:space="preserve">30</w:t>
        </w:r>
        <w:r>
          <w:rPr>
            <w:rFonts w:ascii="仿宋" w:hAnsi="仿宋" w:eastAsia="仿宋"/>
            <w:sz w:val="24"/>
          </w:rPr>
          <w:fldChar w:fldCharType="end"/>
        </w:r>
      </w:hyperlink>
      <w:r>
        <w:rPr>
          <w:rFonts w:ascii="仿宋" w:hAnsi="仿宋" w:eastAsia="仿宋"/>
          <w:sz w:val="24"/>
        </w:rPr>
      </w:r>
      <w:r>
        <w:rPr>
          <w:rFonts w:ascii="仿宋" w:hAnsi="仿宋" w:eastAsia="仿宋"/>
          <w:sz w:val="24"/>
        </w:rPr>
      </w:r>
    </w:p>
    <w:p>
      <w:pPr>
        <w:pStyle w:val="1209"/>
        <w:pBdr/>
        <w:tabs>
          <w:tab w:val="right" w:leader="dot" w:pos="8312"/>
        </w:tabs>
        <w:spacing/>
        <w:ind/>
        <w:rPr>
          <w:rFonts w:ascii="仿宋" w:hAnsi="仿宋" w:eastAsia="仿宋"/>
          <w:sz w:val="24"/>
        </w:rPr>
      </w:pPr>
      <w:r/>
      <w:hyperlink w:tooltip="#_Toc7671" w:anchor="_Toc7671" w:history="1">
        <w:r>
          <w:rPr>
            <w:rFonts w:hint="eastAsia" w:ascii="仿宋" w:hAnsi="仿宋" w:eastAsia="仿宋" w:cs="仿宋"/>
            <w:bCs/>
            <w:sz w:val="24"/>
            <w:szCs w:val="28"/>
            <w:lang w:bidi="ar"/>
          </w:rPr>
          <w:t xml:space="preserve">四、建议</w:t>
        </w:r>
        <w:r>
          <w:rPr>
            <w:rFonts w:ascii="仿宋" w:hAnsi="仿宋" w:eastAsia="仿宋"/>
            <w:sz w:val="24"/>
          </w:rPr>
          <w:tab/>
        </w:r>
        <w:r>
          <w:rPr>
            <w:rFonts w:ascii="仿宋" w:hAnsi="仿宋" w:eastAsia="仿宋"/>
            <w:sz w:val="24"/>
          </w:rPr>
          <w:fldChar w:fldCharType="begin"/>
        </w:r>
        <w:r>
          <w:rPr>
            <w:rFonts w:ascii="仿宋" w:hAnsi="仿宋" w:eastAsia="仿宋"/>
            <w:sz w:val="24"/>
          </w:rPr>
          <w:instrText xml:space="preserve"> PAGEREF _Toc7671 </w:instrText>
        </w:r>
        <w:r>
          <w:rPr>
            <w:rFonts w:ascii="仿宋" w:hAnsi="仿宋" w:eastAsia="仿宋"/>
            <w:sz w:val="24"/>
          </w:rPr>
          <w:fldChar w:fldCharType="separate"/>
        </w:r>
        <w:r>
          <w:rPr>
            <w:rFonts w:ascii="仿宋" w:hAnsi="仿宋" w:eastAsia="仿宋"/>
            <w:sz w:val="24"/>
          </w:rPr>
          <w:t xml:space="preserve">33</w:t>
        </w:r>
        <w:r>
          <w:rPr>
            <w:rFonts w:ascii="仿宋" w:hAnsi="仿宋" w:eastAsia="仿宋"/>
            <w:sz w:val="24"/>
          </w:rPr>
          <w:fldChar w:fldCharType="end"/>
        </w:r>
      </w:hyperlink>
      <w:r>
        <w:rPr>
          <w:rFonts w:ascii="仿宋" w:hAnsi="仿宋" w:eastAsia="仿宋"/>
          <w:sz w:val="24"/>
        </w:rPr>
      </w:r>
      <w:r>
        <w:rPr>
          <w:rFonts w:ascii="仿宋" w:hAnsi="仿宋" w:eastAsia="仿宋"/>
          <w:sz w:val="24"/>
        </w:rPr>
      </w:r>
    </w:p>
    <w:p>
      <w:pPr>
        <w:pStyle w:val="1209"/>
        <w:pBdr/>
        <w:tabs>
          <w:tab w:val="right" w:leader="dot" w:pos="8312"/>
        </w:tabs>
        <w:spacing/>
        <w:ind/>
        <w:rPr>
          <w:rFonts w:ascii="仿宋" w:hAnsi="仿宋" w:eastAsia="仿宋"/>
          <w:sz w:val="24"/>
        </w:rPr>
      </w:pPr>
      <w:r/>
      <w:hyperlink w:tooltip="#_Toc7457" w:anchor="_Toc7457" w:history="1">
        <w:r>
          <w:rPr>
            <w:rFonts w:hint="eastAsia" w:ascii="仿宋" w:hAnsi="仿宋" w:eastAsia="仿宋" w:cs="仿宋"/>
            <w:bCs/>
            <w:sz w:val="24"/>
            <w:szCs w:val="28"/>
          </w:rPr>
          <w:t xml:space="preserve">五、其他需要说明的问题</w:t>
        </w:r>
        <w:r>
          <w:rPr>
            <w:rFonts w:ascii="仿宋" w:hAnsi="仿宋" w:eastAsia="仿宋"/>
            <w:sz w:val="24"/>
          </w:rPr>
          <w:tab/>
        </w:r>
        <w:r>
          <w:rPr>
            <w:rFonts w:ascii="仿宋" w:hAnsi="仿宋" w:eastAsia="仿宋"/>
            <w:sz w:val="24"/>
          </w:rPr>
          <w:fldChar w:fldCharType="begin"/>
        </w:r>
        <w:r>
          <w:rPr>
            <w:rFonts w:ascii="仿宋" w:hAnsi="仿宋" w:eastAsia="仿宋"/>
            <w:sz w:val="24"/>
          </w:rPr>
          <w:instrText xml:space="preserve"> PAGEREF _Toc7457 </w:instrText>
        </w:r>
        <w:r>
          <w:rPr>
            <w:rFonts w:ascii="仿宋" w:hAnsi="仿宋" w:eastAsia="仿宋"/>
            <w:sz w:val="24"/>
          </w:rPr>
          <w:fldChar w:fldCharType="separate"/>
        </w:r>
        <w:r>
          <w:rPr>
            <w:rFonts w:ascii="仿宋" w:hAnsi="仿宋" w:eastAsia="仿宋"/>
            <w:sz w:val="24"/>
          </w:rPr>
          <w:t xml:space="preserve">33</w:t>
        </w:r>
        <w:r>
          <w:rPr>
            <w:rFonts w:ascii="仿宋" w:hAnsi="仿宋" w:eastAsia="仿宋"/>
            <w:sz w:val="24"/>
          </w:rPr>
          <w:fldChar w:fldCharType="end"/>
        </w:r>
      </w:hyperlink>
      <w:r>
        <w:rPr>
          <w:rFonts w:ascii="仿宋" w:hAnsi="仿宋" w:eastAsia="仿宋"/>
          <w:sz w:val="24"/>
        </w:rPr>
      </w:r>
      <w:r>
        <w:rPr>
          <w:rFonts w:ascii="仿宋" w:hAnsi="仿宋" w:eastAsia="仿宋"/>
          <w:sz w:val="24"/>
        </w:rPr>
      </w:r>
    </w:p>
    <w:p>
      <w:pPr>
        <w:pStyle w:val="1204"/>
        <w:pBdr/>
        <w:tabs>
          <w:tab w:val="right" w:leader="dot" w:pos="8312"/>
        </w:tabs>
        <w:spacing/>
        <w:ind/>
        <w:rPr>
          <w:rFonts w:ascii="仿宋" w:hAnsi="仿宋" w:eastAsia="仿宋"/>
          <w:sz w:val="24"/>
        </w:rPr>
      </w:pPr>
      <w:r/>
      <w:hyperlink w:tooltip="#_Toc1859" w:anchor="_Toc1859" w:history="1">
        <w:r>
          <w:rPr>
            <w:rFonts w:hint="eastAsia" w:ascii="仿宋" w:hAnsi="仿宋" w:eastAsia="仿宋" w:cs="仿宋"/>
            <w:bCs/>
            <w:sz w:val="24"/>
            <w:szCs w:val="28"/>
          </w:rPr>
          <w:t xml:space="preserve">（一）关于评价责任的说明</w:t>
        </w:r>
        <w:r>
          <w:rPr>
            <w:rFonts w:ascii="仿宋" w:hAnsi="仿宋" w:eastAsia="仿宋"/>
            <w:sz w:val="24"/>
          </w:rPr>
          <w:tab/>
        </w:r>
        <w:r>
          <w:rPr>
            <w:rFonts w:ascii="仿宋" w:hAnsi="仿宋" w:eastAsia="仿宋"/>
            <w:sz w:val="24"/>
          </w:rPr>
          <w:fldChar w:fldCharType="begin"/>
        </w:r>
        <w:r>
          <w:rPr>
            <w:rFonts w:ascii="仿宋" w:hAnsi="仿宋" w:eastAsia="仿宋"/>
            <w:sz w:val="24"/>
          </w:rPr>
          <w:instrText xml:space="preserve"> PAGEREF _Toc1859 </w:instrText>
        </w:r>
        <w:r>
          <w:rPr>
            <w:rFonts w:ascii="仿宋" w:hAnsi="仿宋" w:eastAsia="仿宋"/>
            <w:sz w:val="24"/>
          </w:rPr>
          <w:fldChar w:fldCharType="separate"/>
        </w:r>
        <w:r>
          <w:rPr>
            <w:rFonts w:ascii="仿宋" w:hAnsi="仿宋" w:eastAsia="仿宋"/>
            <w:sz w:val="24"/>
          </w:rPr>
          <w:t xml:space="preserve">33</w:t>
        </w:r>
        <w:r>
          <w:rPr>
            <w:rFonts w:ascii="仿宋" w:hAnsi="仿宋" w:eastAsia="仿宋"/>
            <w:sz w:val="24"/>
          </w:rPr>
          <w:fldChar w:fldCharType="end"/>
        </w:r>
      </w:hyperlink>
      <w:r>
        <w:rPr>
          <w:rFonts w:ascii="仿宋" w:hAnsi="仿宋" w:eastAsia="仿宋"/>
          <w:sz w:val="24"/>
        </w:rPr>
      </w:r>
      <w:r>
        <w:rPr>
          <w:rFonts w:ascii="仿宋" w:hAnsi="仿宋" w:eastAsia="仿宋"/>
          <w:sz w:val="24"/>
        </w:rPr>
      </w:r>
    </w:p>
    <w:p>
      <w:pPr>
        <w:pStyle w:val="1204"/>
        <w:pBdr/>
        <w:tabs>
          <w:tab w:val="right" w:leader="dot" w:pos="8312"/>
        </w:tabs>
        <w:spacing/>
        <w:ind/>
        <w:rPr>
          <w:rFonts w:ascii="仿宋" w:hAnsi="仿宋" w:eastAsia="仿宋"/>
          <w:sz w:val="24"/>
        </w:rPr>
      </w:pPr>
      <w:r/>
      <w:hyperlink w:tooltip="#_Toc10608" w:anchor="_Toc10608" w:history="1">
        <w:r>
          <w:rPr>
            <w:rFonts w:hint="eastAsia" w:ascii="仿宋" w:hAnsi="仿宋" w:eastAsia="仿宋" w:cs="仿宋"/>
            <w:bCs/>
            <w:sz w:val="24"/>
            <w:szCs w:val="28"/>
          </w:rPr>
          <w:t xml:space="preserve">（二）关于影响本项目绩效评价局限性的说明</w:t>
        </w:r>
        <w:r>
          <w:rPr>
            <w:rFonts w:ascii="仿宋" w:hAnsi="仿宋" w:eastAsia="仿宋"/>
            <w:sz w:val="24"/>
          </w:rPr>
          <w:tab/>
        </w:r>
        <w:r>
          <w:rPr>
            <w:rFonts w:ascii="仿宋" w:hAnsi="仿宋" w:eastAsia="仿宋"/>
            <w:sz w:val="24"/>
          </w:rPr>
          <w:fldChar w:fldCharType="begin"/>
        </w:r>
        <w:r>
          <w:rPr>
            <w:rFonts w:ascii="仿宋" w:hAnsi="仿宋" w:eastAsia="仿宋"/>
            <w:sz w:val="24"/>
          </w:rPr>
          <w:instrText xml:space="preserve"> PAGEREF _Toc10608 </w:instrText>
        </w:r>
        <w:r>
          <w:rPr>
            <w:rFonts w:ascii="仿宋" w:hAnsi="仿宋" w:eastAsia="仿宋"/>
            <w:sz w:val="24"/>
          </w:rPr>
          <w:fldChar w:fldCharType="separate"/>
        </w:r>
        <w:r>
          <w:rPr>
            <w:rFonts w:ascii="仿宋" w:hAnsi="仿宋" w:eastAsia="仿宋"/>
            <w:sz w:val="24"/>
          </w:rPr>
          <w:t xml:space="preserve">34</w:t>
        </w:r>
        <w:r>
          <w:rPr>
            <w:rFonts w:ascii="仿宋" w:hAnsi="仿宋" w:eastAsia="仿宋"/>
            <w:sz w:val="24"/>
          </w:rPr>
          <w:fldChar w:fldCharType="end"/>
        </w:r>
      </w:hyperlink>
      <w:r>
        <w:rPr>
          <w:rFonts w:ascii="仿宋" w:hAnsi="仿宋" w:eastAsia="仿宋"/>
          <w:sz w:val="24"/>
        </w:rPr>
      </w:r>
      <w:r>
        <w:rPr>
          <w:rFonts w:ascii="仿宋" w:hAnsi="仿宋" w:eastAsia="仿宋"/>
          <w:sz w:val="24"/>
        </w:rPr>
      </w:r>
    </w:p>
    <w:p>
      <w:pPr>
        <w:pStyle w:val="1209"/>
        <w:pBdr/>
        <w:tabs>
          <w:tab w:val="right" w:leader="dot" w:pos="8312"/>
        </w:tabs>
        <w:spacing/>
        <w:ind/>
        <w:rPr>
          <w:rFonts w:ascii="仿宋" w:hAnsi="仿宋" w:eastAsia="仿宋"/>
          <w:sz w:val="24"/>
        </w:rPr>
      </w:pPr>
      <w:r/>
      <w:hyperlink w:tooltip="#_Toc6880" w:anchor="_Toc6880" w:history="1">
        <w:r>
          <w:rPr>
            <w:rFonts w:hint="eastAsia" w:ascii="仿宋" w:hAnsi="仿宋" w:eastAsia="仿宋" w:cs="仿宋"/>
            <w:bCs/>
            <w:sz w:val="24"/>
            <w:szCs w:val="28"/>
          </w:rPr>
          <w:t xml:space="preserve">六、附件</w:t>
        </w:r>
        <w:r>
          <w:rPr>
            <w:rFonts w:ascii="仿宋" w:hAnsi="仿宋" w:eastAsia="仿宋"/>
            <w:sz w:val="24"/>
          </w:rPr>
          <w:tab/>
        </w:r>
        <w:r>
          <w:rPr>
            <w:rFonts w:ascii="仿宋" w:hAnsi="仿宋" w:eastAsia="仿宋"/>
            <w:sz w:val="24"/>
          </w:rPr>
          <w:fldChar w:fldCharType="begin"/>
        </w:r>
        <w:r>
          <w:rPr>
            <w:rFonts w:ascii="仿宋" w:hAnsi="仿宋" w:eastAsia="仿宋"/>
            <w:sz w:val="24"/>
          </w:rPr>
          <w:instrText xml:space="preserve"> PAGEREF _Toc6880 </w:instrText>
        </w:r>
        <w:r>
          <w:rPr>
            <w:rFonts w:ascii="仿宋" w:hAnsi="仿宋" w:eastAsia="仿宋"/>
            <w:sz w:val="24"/>
          </w:rPr>
          <w:fldChar w:fldCharType="separate"/>
        </w:r>
        <w:r>
          <w:rPr>
            <w:rFonts w:ascii="仿宋" w:hAnsi="仿宋" w:eastAsia="仿宋"/>
            <w:sz w:val="24"/>
          </w:rPr>
          <w:t xml:space="preserve">34</w:t>
        </w:r>
        <w:r>
          <w:rPr>
            <w:rFonts w:ascii="仿宋" w:hAnsi="仿宋" w:eastAsia="仿宋"/>
            <w:sz w:val="24"/>
          </w:rPr>
          <w:fldChar w:fldCharType="end"/>
        </w:r>
      </w:hyperlink>
      <w:r>
        <w:rPr>
          <w:rFonts w:ascii="仿宋" w:hAnsi="仿宋" w:eastAsia="仿宋"/>
          <w:sz w:val="24"/>
        </w:rPr>
      </w:r>
      <w:r>
        <w:rPr>
          <w:rFonts w:ascii="仿宋" w:hAnsi="仿宋" w:eastAsia="仿宋"/>
          <w:sz w:val="24"/>
        </w:rPr>
      </w:r>
    </w:p>
    <w:p>
      <w:pPr>
        <w:pBdr/>
        <w:spacing/>
        <w:ind/>
        <w:jc w:val="center"/>
        <w:rPr>
          <w:rFonts w:ascii="仿宋" w:hAnsi="仿宋" w:eastAsia="仿宋" w:cs="仿宋"/>
          <w:b/>
          <w:sz w:val="36"/>
          <w:szCs w:val="36"/>
        </w:rPr>
      </w:pPr>
      <w:r>
        <w:rPr>
          <w:rFonts w:ascii="仿宋" w:hAnsi="仿宋" w:eastAsia="仿宋" w:cs="仿宋"/>
          <w:szCs w:val="36"/>
        </w:rPr>
        <w:fldChar w:fldCharType="end"/>
      </w:r>
      <w:r>
        <w:rPr>
          <w:rFonts w:ascii="仿宋" w:hAnsi="仿宋" w:eastAsia="仿宋" w:cs="仿宋"/>
          <w:b/>
          <w:sz w:val="36"/>
          <w:szCs w:val="36"/>
        </w:rPr>
      </w:r>
      <w:r>
        <w:rPr>
          <w:rFonts w:ascii="仿宋" w:hAnsi="仿宋" w:eastAsia="仿宋" w:cs="仿宋"/>
          <w:b/>
          <w:sz w:val="36"/>
          <w:szCs w:val="36"/>
        </w:rPr>
      </w:r>
    </w:p>
    <w:p>
      <w:pPr>
        <w:pBdr/>
        <w:spacing/>
        <w:ind/>
        <w:jc w:val="center"/>
        <w:rPr>
          <w:rFonts w:ascii="仿宋" w:hAnsi="仿宋" w:eastAsia="仿宋" w:cs="仿宋"/>
          <w:b/>
          <w:sz w:val="36"/>
          <w:szCs w:val="36"/>
        </w:rPr>
        <w:sectPr>
          <w:headerReference w:type="default" r:id="rId10"/>
          <w:footnotePr/>
          <w:endnotePr/>
          <w:type w:val="continuous"/>
          <w:pgSz w:h="16838" w:orient="landscape" w:w="11906"/>
          <w:pgMar w:top="1440" w:right="1797" w:bottom="1134" w:left="1797" w:header="851" w:footer="992" w:gutter="0"/>
          <w:cols w:num="1" w:sep="0" w:space="425" w:equalWidth="1"/>
        </w:sectPr>
      </w:pPr>
      <w:r>
        <w:rPr>
          <w:rFonts w:ascii="仿宋" w:hAnsi="仿宋" w:eastAsia="仿宋" w:cs="仿宋"/>
          <w:b/>
          <w:sz w:val="36"/>
          <w:szCs w:val="36"/>
        </w:rPr>
      </w:r>
      <w:r>
        <w:rPr>
          <w:rFonts w:ascii="仿宋" w:hAnsi="仿宋" w:eastAsia="仿宋" w:cs="仿宋"/>
          <w:b/>
          <w:sz w:val="36"/>
          <w:szCs w:val="36"/>
        </w:rPr>
      </w:r>
      <w:r>
        <w:rPr>
          <w:rFonts w:ascii="仿宋" w:hAnsi="仿宋" w:eastAsia="仿宋" w:cs="仿宋"/>
          <w:b/>
          <w:sz w:val="36"/>
          <w:szCs w:val="36"/>
        </w:rPr>
      </w:r>
    </w:p>
    <w:p>
      <w:pPr>
        <w:pBdr/>
        <w:spacing/>
        <w:ind/>
        <w:jc w:val="left"/>
        <w:rPr>
          <w:rFonts w:ascii="仿宋" w:hAnsi="仿宋" w:eastAsia="仿宋" w:cs="仿宋"/>
          <w:b/>
          <w:sz w:val="36"/>
          <w:szCs w:val="36"/>
        </w:rPr>
      </w:pPr>
      <w:r>
        <w:rPr>
          <w:rFonts w:ascii="仿宋" w:hAnsi="仿宋" w:eastAsia="仿宋" w:cs="仿宋"/>
          <w:b/>
          <w:sz w:val="36"/>
          <w:szCs w:val="36"/>
        </w:rPr>
      </w:r>
      <w:r>
        <w:rPr>
          <w:rFonts w:ascii="仿宋" w:hAnsi="仿宋" w:eastAsia="仿宋" w:cs="仿宋"/>
          <w:b/>
          <w:sz w:val="36"/>
          <w:szCs w:val="36"/>
        </w:rPr>
      </w:r>
      <w:r>
        <w:rPr>
          <w:rFonts w:ascii="仿宋" w:hAnsi="仿宋" w:eastAsia="仿宋" w:cs="仿宋"/>
          <w:b/>
          <w:sz w:val="36"/>
          <w:szCs w:val="36"/>
        </w:rPr>
      </w:r>
    </w:p>
    <w:p>
      <w:pPr>
        <w:pBdr/>
        <w:spacing/>
        <w:ind/>
        <w:jc w:val="center"/>
        <w:rPr>
          <w:rFonts w:ascii="仿宋" w:hAnsi="仿宋" w:eastAsia="仿宋" w:cs="仿宋"/>
          <w:b/>
          <w:sz w:val="48"/>
          <w:szCs w:val="48"/>
        </w:rPr>
      </w:pPr>
      <w:r>
        <w:rPr>
          <w:rFonts w:hint="eastAsia" w:ascii="仿宋" w:hAnsi="仿宋" w:eastAsia="仿宋" w:cs="仿宋"/>
          <w:b/>
          <w:sz w:val="48"/>
          <w:szCs w:val="48"/>
        </w:rPr>
        <w:t xml:space="preserve">随州市2017年党校干部培训经费项目</w:t>
      </w:r>
      <w:r>
        <w:rPr>
          <w:rFonts w:ascii="仿宋" w:hAnsi="仿宋" w:eastAsia="仿宋" w:cs="仿宋"/>
          <w:b/>
          <w:sz w:val="48"/>
          <w:szCs w:val="48"/>
        </w:rPr>
      </w:r>
      <w:r>
        <w:rPr>
          <w:rFonts w:ascii="仿宋" w:hAnsi="仿宋" w:eastAsia="仿宋" w:cs="仿宋"/>
          <w:b/>
          <w:sz w:val="48"/>
          <w:szCs w:val="48"/>
        </w:rPr>
      </w:r>
    </w:p>
    <w:p>
      <w:pPr>
        <w:pBdr/>
        <w:spacing/>
        <w:ind/>
        <w:jc w:val="center"/>
        <w:rPr>
          <w:rFonts w:ascii="仿宋" w:hAnsi="仿宋" w:eastAsia="仿宋" w:cs="仿宋"/>
          <w:b/>
          <w:sz w:val="48"/>
          <w:szCs w:val="48"/>
        </w:rPr>
      </w:pPr>
      <w:r>
        <w:rPr>
          <w:rFonts w:hint="eastAsia" w:ascii="仿宋" w:hAnsi="仿宋" w:eastAsia="仿宋" w:cs="仿宋"/>
          <w:b/>
          <w:sz w:val="48"/>
          <w:szCs w:val="48"/>
        </w:rPr>
        <w:t xml:space="preserve">绩效评价报告</w:t>
      </w:r>
      <w:r>
        <w:rPr>
          <w:rFonts w:ascii="仿宋" w:hAnsi="仿宋" w:eastAsia="仿宋" w:cs="仿宋"/>
          <w:b/>
          <w:sz w:val="48"/>
          <w:szCs w:val="48"/>
        </w:rPr>
      </w:r>
      <w:r>
        <w:rPr>
          <w:rFonts w:ascii="仿宋" w:hAnsi="仿宋" w:eastAsia="仿宋" w:cs="仿宋"/>
          <w:b/>
          <w:sz w:val="48"/>
          <w:szCs w:val="48"/>
        </w:rPr>
      </w:r>
    </w:p>
    <w:p>
      <w:pPr>
        <w:pBdr/>
        <w:spacing/>
        <w:ind/>
        <w:jc w:val="center"/>
        <w:rPr>
          <w:rFonts w:ascii="仿宋" w:hAnsi="仿宋" w:eastAsia="仿宋" w:cs="仿宋"/>
          <w:sz w:val="32"/>
          <w:szCs w:val="32"/>
        </w:rPr>
      </w:pPr>
      <w:r>
        <w:rPr>
          <w:rFonts w:hint="eastAsia" w:ascii="仿宋" w:hAnsi="仿宋" w:eastAsia="仿宋" w:cs="仿宋"/>
          <w:sz w:val="32"/>
          <w:szCs w:val="32"/>
        </w:rPr>
        <w:t xml:space="preserve">武</w:t>
      </w:r>
      <w:r>
        <w:rPr>
          <w:rFonts w:hint="eastAsia" w:ascii="仿宋" w:hAnsi="仿宋" w:eastAsia="仿宋" w:cs="仿宋"/>
          <w:sz w:val="32"/>
          <w:szCs w:val="32"/>
        </w:rPr>
        <w:t xml:space="preserve">元绩评</w:t>
      </w:r>
      <w:r>
        <w:rPr>
          <w:rFonts w:hint="eastAsia" w:ascii="仿宋" w:hAnsi="仿宋" w:eastAsia="仿宋" w:cs="仿宋"/>
          <w:sz w:val="32"/>
          <w:szCs w:val="32"/>
        </w:rPr>
        <w:t xml:space="preserve">字[2018]第20号</w:t>
      </w:r>
      <w:r>
        <w:rPr>
          <w:rFonts w:ascii="仿宋" w:hAnsi="仿宋" w:eastAsia="仿宋" w:cs="仿宋"/>
          <w:sz w:val="32"/>
          <w:szCs w:val="32"/>
        </w:rPr>
      </w:r>
      <w:r>
        <w:rPr>
          <w:rFonts w:ascii="仿宋" w:hAnsi="仿宋" w:eastAsia="仿宋" w:cs="仿宋"/>
          <w:sz w:val="32"/>
          <w:szCs w:val="32"/>
        </w:rPr>
      </w:r>
    </w:p>
    <w:p>
      <w:pPr>
        <w:pStyle w:val="1198"/>
        <w:pBdr/>
        <w:spacing w:after="0" w:before="0" w:line="240" w:lineRule="auto"/>
        <w:ind/>
        <w:jc w:val="center"/>
        <w:rPr>
          <w:rFonts w:ascii="仿宋" w:hAnsi="仿宋" w:eastAsia="仿宋" w:cs="仿宋"/>
          <w:sz w:val="32"/>
          <w:szCs w:val="32"/>
        </w:rPr>
      </w:pPr>
      <w:r/>
      <w:bookmarkStart w:id="0" w:name="_Toc798"/>
      <w:r>
        <w:rPr>
          <w:rFonts w:hint="eastAsia" w:ascii="仿宋" w:hAnsi="仿宋" w:eastAsia="仿宋" w:cs="仿宋"/>
          <w:sz w:val="32"/>
          <w:szCs w:val="32"/>
        </w:rPr>
        <w:t xml:space="preserve">内容摘要</w:t>
      </w:r>
      <w:bookmarkEnd w:id="0"/>
      <w:r>
        <w:rPr>
          <w:rFonts w:ascii="仿宋" w:hAnsi="仿宋" w:eastAsia="仿宋" w:cs="仿宋"/>
          <w:sz w:val="32"/>
          <w:szCs w:val="32"/>
        </w:rPr>
      </w:r>
      <w:r>
        <w:rPr>
          <w:rFonts w:ascii="仿宋" w:hAnsi="仿宋" w:eastAsia="仿宋" w:cs="仿宋"/>
          <w:sz w:val="32"/>
          <w:szCs w:val="32"/>
        </w:rPr>
      </w:r>
    </w:p>
    <w:tbl>
      <w:tblPr>
        <w:tblW w:w="8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612"/>
      </w:tblGrid>
      <w:tr>
        <w:trPr>
          <w:jc w:val="center"/>
          <w:trHeight w:val="1050"/>
        </w:trPr>
        <w:tc>
          <w:tcPr>
            <w:tcBorders/>
            <w:tcW w:w="8612" w:type="dxa"/>
            <w:textDirection w:val="lrTb"/>
            <w:noWrap w:val="false"/>
          </w:tcPr>
          <w:p>
            <w:pPr>
              <w:pBdr/>
              <w:spacing w:line="440" w:lineRule="exact"/>
              <w:ind w:hanging="1377" w:left="1377"/>
              <w:rPr>
                <w:rFonts w:ascii="仿宋" w:hAnsi="仿宋" w:eastAsia="仿宋" w:cs="仿宋"/>
                <w:b/>
                <w:bCs/>
                <w:sz w:val="28"/>
                <w:szCs w:val="28"/>
              </w:rPr>
            </w:pPr>
            <w:r>
              <w:rPr>
                <w:rFonts w:hint="eastAsia" w:ascii="仿宋" w:hAnsi="仿宋" w:eastAsia="仿宋" w:cs="仿宋"/>
                <w:b/>
                <w:bCs/>
                <w:sz w:val="28"/>
                <w:szCs w:val="28"/>
              </w:rPr>
              <w:t xml:space="preserve">重要提示：以下内容摘自绩效评价报告，欲了解本项目绩效评价的全面情况，应认真阅读绩效评价报告全文。 </w:t>
            </w:r>
            <w:r>
              <w:rPr>
                <w:rFonts w:ascii="仿宋" w:hAnsi="仿宋" w:eastAsia="仿宋" w:cs="仿宋"/>
                <w:b/>
                <w:bCs/>
                <w:sz w:val="28"/>
                <w:szCs w:val="28"/>
              </w:rPr>
            </w:r>
            <w:r>
              <w:rPr>
                <w:rFonts w:ascii="仿宋" w:hAnsi="仿宋" w:eastAsia="仿宋" w:cs="仿宋"/>
                <w:b/>
                <w:bCs/>
                <w:sz w:val="28"/>
                <w:szCs w:val="28"/>
              </w:rPr>
            </w:r>
          </w:p>
        </w:tc>
      </w:tr>
    </w:tbl>
    <w:p>
      <w:pPr>
        <w:pBdr/>
        <w:spacing w:line="360" w:lineRule="auto"/>
        <w:ind w:firstLine="560"/>
        <w:rPr>
          <w:rFonts w:ascii="仿宋" w:hAnsi="仿宋" w:eastAsia="仿宋" w:cs="仿宋"/>
          <w:sz w:val="32"/>
          <w:szCs w:val="32"/>
        </w:rPr>
      </w:pPr>
      <w:r>
        <w:rPr>
          <w:rFonts w:hint="eastAsia" w:ascii="仿宋" w:hAnsi="仿宋" w:eastAsia="仿宋" w:cs="仿宋"/>
          <w:sz w:val="28"/>
          <w:szCs w:val="28"/>
        </w:rPr>
        <w:t xml:space="preserve">2018年，随州市财政局委托武汉大元会计师事务有限公司，对</w:t>
      </w:r>
      <w:r>
        <w:rPr>
          <w:rFonts w:hint="eastAsia" w:ascii="仿宋" w:hAnsi="仿宋" w:eastAsia="仿宋" w:cs="仿宋"/>
          <w:sz w:val="28"/>
          <w:szCs w:val="28"/>
          <w:lang w:bidi="ar"/>
        </w:rPr>
        <w:t xml:space="preserve">随州市2017年党校干部培训经费项目开展了绩效评价。本次绩效评价从项目投入、过程、产出、效果四个维度开展，总分100分，项目综合得分90.81分，评价等级为优。</w:t>
      </w:r>
      <w:r>
        <w:rPr>
          <w:rFonts w:hint="eastAsia" w:ascii="仿宋" w:hAnsi="仿宋" w:eastAsia="仿宋" w:cs="仿宋"/>
          <w:sz w:val="28"/>
          <w:szCs w:val="28"/>
        </w:rPr>
        <w:t xml:space="preserve">现将</w:t>
      </w:r>
      <w:r>
        <w:rPr>
          <w:rFonts w:hint="eastAsia" w:ascii="仿宋" w:hAnsi="仿宋" w:eastAsia="仿宋" w:cs="仿宋"/>
          <w:sz w:val="28"/>
          <w:szCs w:val="28"/>
          <w:lang w:bidi="ar"/>
        </w:rPr>
        <w:t xml:space="preserve">随州市2017年党校干部培训经费项目</w:t>
      </w:r>
      <w:r>
        <w:rPr>
          <w:rFonts w:hint="eastAsia" w:ascii="仿宋" w:hAnsi="仿宋" w:eastAsia="仿宋" w:cs="仿宋"/>
          <w:sz w:val="28"/>
          <w:szCs w:val="28"/>
        </w:rPr>
        <w:t xml:space="preserve">绩效评价情况简要报告如下：</w:t>
      </w:r>
      <w:r>
        <w:rPr>
          <w:rFonts w:ascii="仿宋" w:hAnsi="仿宋" w:eastAsia="仿宋" w:cs="仿宋"/>
          <w:sz w:val="32"/>
          <w:szCs w:val="32"/>
        </w:rPr>
      </w:r>
      <w:r>
        <w:rPr>
          <w:rFonts w:ascii="仿宋" w:hAnsi="仿宋" w:eastAsia="仿宋" w:cs="仿宋"/>
          <w:sz w:val="32"/>
          <w:szCs w:val="32"/>
        </w:rPr>
      </w:r>
    </w:p>
    <w:p>
      <w:pPr>
        <w:pStyle w:val="1199"/>
        <w:pBdr/>
        <w:spacing w:after="0" w:before="0" w:line="360" w:lineRule="auto"/>
        <w:ind w:firstLine="562"/>
        <w:rPr>
          <w:rFonts w:ascii="仿宋" w:hAnsi="仿宋" w:eastAsia="仿宋" w:cs="仿宋"/>
          <w:sz w:val="28"/>
          <w:szCs w:val="28"/>
        </w:rPr>
      </w:pPr>
      <w:r/>
      <w:bookmarkStart w:id="1" w:name="_Toc19272"/>
      <w:r>
        <w:rPr>
          <w:rFonts w:hint="eastAsia" w:ascii="仿宋" w:hAnsi="仿宋" w:eastAsia="仿宋" w:cs="仿宋"/>
          <w:sz w:val="28"/>
          <w:szCs w:val="28"/>
        </w:rPr>
        <w:t xml:space="preserve">一、项目基本情况</w:t>
      </w:r>
      <w:bookmarkEnd w:id="1"/>
      <w:r>
        <w:rPr>
          <w:rFonts w:ascii="仿宋" w:hAnsi="仿宋" w:eastAsia="仿宋" w:cs="仿宋"/>
          <w:sz w:val="28"/>
          <w:szCs w:val="28"/>
        </w:rPr>
      </w:r>
      <w:r>
        <w:rPr>
          <w:rFonts w:ascii="仿宋" w:hAnsi="仿宋" w:eastAsia="仿宋" w:cs="仿宋"/>
          <w:sz w:val="28"/>
          <w:szCs w:val="28"/>
        </w:rPr>
      </w:r>
    </w:p>
    <w:p>
      <w:pPr>
        <w:pBdr/>
        <w:spacing w:line="360" w:lineRule="auto"/>
        <w:ind w:firstLine="560"/>
        <w:jc w:val="left"/>
        <w:rPr>
          <w:rFonts w:ascii="仿宋" w:hAnsi="仿宋" w:eastAsia="仿宋" w:cs="仿宋"/>
          <w:sz w:val="28"/>
          <w:szCs w:val="28"/>
          <w:lang w:bidi="ar"/>
        </w:rPr>
      </w:pPr>
      <w:r>
        <w:rPr>
          <w:rFonts w:hint="eastAsia" w:ascii="仿宋" w:hAnsi="仿宋" w:eastAsia="仿宋" w:cs="仿宋"/>
          <w:sz w:val="28"/>
          <w:szCs w:val="28"/>
          <w:lang w:bidi="ar"/>
        </w:rPr>
        <w:t xml:space="preserve">中共随州市委党校是在市委直接领导下培训轮训党员领导干部、国家公务员、党外干部和理论干部的学校，是开展理论宣传和理论研究的重要阵地，是市委的重要部门。目前，中共随州市委党校、随州市行政学院、随州市社会主义学院实行“三块牌子、一套班子”的管理模式。市委党校通过有计划地培训，提高学员用</w:t>
      </w:r>
      <w:hyperlink r:id="rId19" w:tooltip="https://baike.so.com/doc/4791134-5007185.html" w:history="1">
        <w:r>
          <w:rPr>
            <w:rFonts w:hint="eastAsia" w:ascii="仿宋" w:hAnsi="仿宋" w:eastAsia="仿宋" w:cs="仿宋"/>
            <w:sz w:val="28"/>
            <w:szCs w:val="28"/>
            <w:lang w:bidi="ar"/>
          </w:rPr>
          <w:t xml:space="preserve">马克思主义</w:t>
        </w:r>
      </w:hyperlink>
      <w:r>
        <w:rPr>
          <w:rFonts w:hint="eastAsia" w:ascii="仿宋" w:hAnsi="仿宋" w:eastAsia="仿宋" w:cs="仿宋"/>
          <w:sz w:val="28"/>
          <w:szCs w:val="28"/>
          <w:lang w:bidi="ar"/>
        </w:rPr>
        <w:t xml:space="preserve">立场、观点、方法观察和处理问题的能力，结合新的形势，提高学员的政治思想观念和科学文化水平，增强党性，进一步发挥先锋模范作用。市委党校还承担着党的建设理论的研究，以及对党组织和党员状况的调查研究等任务。同时还承担对公务员教育培训工作。</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2017年市委党校紧紧围绕党和政府的中心任务，开展教学培训、科学研究、决策咨询，为建设高素质的公务员队伍服务，为繁荣哲学社会科学服务，为随州经济社会发展服务，充分发挥干部培训主渠道作用，积极完成各项工作任务。</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jc w:val="left"/>
        <w:rPr>
          <w:rFonts w:ascii="仿宋" w:hAnsi="仿宋" w:eastAsia="仿宋" w:cs="仿宋"/>
          <w:sz w:val="28"/>
          <w:szCs w:val="28"/>
          <w:lang w:bidi="ar"/>
        </w:rPr>
      </w:pPr>
      <w:r>
        <w:rPr>
          <w:rFonts w:hint="eastAsia" w:ascii="仿宋" w:hAnsi="仿宋" w:eastAsia="仿宋" w:cs="仿宋"/>
          <w:sz w:val="28"/>
          <w:szCs w:val="28"/>
          <w:lang w:bidi="ar"/>
        </w:rPr>
        <w:t xml:space="preserve">随州市2017年党校干部培训经费项目资金130.00万元，主要实施内容为干部培训经费所需资金。</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2"/>
        <w:jc w:val="left"/>
        <w:outlineLvl w:val="1"/>
        <w:rPr>
          <w:rFonts w:ascii="仿宋" w:hAnsi="仿宋" w:eastAsia="仿宋" w:cs="仿宋"/>
          <w:b/>
          <w:bCs/>
          <w:sz w:val="28"/>
          <w:szCs w:val="28"/>
          <w:lang w:bidi="ar"/>
        </w:rPr>
      </w:pPr>
      <w:r/>
      <w:bookmarkStart w:id="2" w:name="_Toc4133"/>
      <w:r>
        <w:rPr>
          <w:rFonts w:hint="eastAsia" w:ascii="仿宋" w:hAnsi="仿宋" w:eastAsia="仿宋" w:cs="仿宋"/>
          <w:b/>
          <w:bCs/>
          <w:sz w:val="28"/>
          <w:szCs w:val="28"/>
          <w:lang w:bidi="ar"/>
        </w:rPr>
        <w:t xml:space="preserve">二、绩效评价工作情况</w:t>
      </w:r>
      <w:bookmarkEnd w:id="2"/>
      <w:r>
        <w:rPr>
          <w:rFonts w:ascii="仿宋" w:hAnsi="仿宋" w:eastAsia="仿宋" w:cs="仿宋"/>
          <w:b/>
          <w:bCs/>
          <w:sz w:val="28"/>
          <w:szCs w:val="28"/>
          <w:lang w:bidi="ar"/>
        </w:rPr>
      </w:r>
      <w:r>
        <w:rPr>
          <w:rFonts w:ascii="仿宋" w:hAnsi="仿宋" w:eastAsia="仿宋" w:cs="仿宋"/>
          <w:b/>
          <w:bCs/>
          <w:sz w:val="28"/>
          <w:szCs w:val="28"/>
          <w:lang w:bidi="ar"/>
        </w:rPr>
      </w:r>
    </w:p>
    <w:p>
      <w:pPr>
        <w:pBdr/>
        <w:spacing w:line="360" w:lineRule="auto"/>
        <w:ind w:firstLine="560"/>
        <w:rPr>
          <w:rFonts w:ascii="仿宋" w:hAnsi="仿宋" w:eastAsia="仿宋" w:cs="宋体"/>
          <w:sz w:val="24"/>
          <w:szCs w:val="24"/>
        </w:rPr>
      </w:pPr>
      <w:r>
        <w:rPr>
          <w:rFonts w:hint="eastAsia" w:ascii="仿宋" w:hAnsi="仿宋" w:eastAsia="仿宋" w:cs="仿宋"/>
          <w:sz w:val="28"/>
          <w:szCs w:val="28"/>
        </w:rPr>
        <w:t xml:space="preserve">评价小组通过现场核查、调查问卷等方式，对</w:t>
      </w:r>
      <w:r>
        <w:rPr>
          <w:rFonts w:hint="eastAsia" w:ascii="仿宋" w:hAnsi="仿宋" w:eastAsia="仿宋" w:cs="仿宋"/>
          <w:sz w:val="28"/>
          <w:szCs w:val="28"/>
          <w:lang w:bidi="ar"/>
        </w:rPr>
        <w:t xml:space="preserve">随州市2017年党校干部培训经费项目130.00万元的基础信息进行了必要的审核。我们与随州市委党校（以下简称“党校”）领导、财务科、项目管理科室等进行了座谈、询问，了解项目实施的基本情况。收集党校科研、学科建设、图书资料、信息化建设、教师进修、对外交流、业务指导以及专项购置、后勤保障的资金政策、项目申报文本、党校审核审批的文件、党校项目年度计划、项目建设规划、市政府项目批复下达的文件</w:t>
      </w:r>
      <w:r>
        <w:rPr>
          <w:rFonts w:hint="eastAsia" w:ascii="仿宋" w:hAnsi="仿宋" w:eastAsia="仿宋" w:cs="仿宋"/>
          <w:sz w:val="28"/>
          <w:szCs w:val="28"/>
        </w:rPr>
        <w:t xml:space="preserve">和收款的财务资料，收集党校绩效目标文本、项目预算、决算及执行的财务账簿资料、会计凭证，核实项目立项规范性、绩效目标合理性、项目预算执行完成情况，评价项目立项和资金执行率；我们</w:t>
      </w:r>
      <w:r>
        <w:rPr>
          <w:rFonts w:hint="eastAsia" w:ascii="仿宋" w:hAnsi="仿宋" w:eastAsia="仿宋" w:cs="仿宋"/>
          <w:sz w:val="28"/>
          <w:szCs w:val="28"/>
          <w:lang w:bidi="ar"/>
        </w:rPr>
        <w:t xml:space="preserve">抽</w:t>
      </w:r>
      <w:r>
        <w:rPr>
          <w:rFonts w:hint="eastAsia" w:ascii="仿宋" w:hAnsi="仿宋" w:eastAsia="仿宋" w:cs="仿宋"/>
          <w:sz w:val="28"/>
          <w:szCs w:val="28"/>
        </w:rPr>
        <w:t xml:space="preserve">查了项目审批、政府采购、合同签订、</w:t>
      </w:r>
      <w:r>
        <w:rPr>
          <w:rFonts w:hint="eastAsia" w:ascii="仿宋" w:hAnsi="仿宋" w:eastAsia="仿宋" w:cs="仿宋"/>
          <w:sz w:val="28"/>
          <w:szCs w:val="28"/>
        </w:rPr>
        <w:t xml:space="preserve">相关台</w:t>
      </w:r>
      <w:r>
        <w:rPr>
          <w:rFonts w:hint="eastAsia" w:ascii="仿宋" w:hAnsi="仿宋" w:eastAsia="仿宋" w:cs="仿宋"/>
          <w:sz w:val="28"/>
          <w:szCs w:val="28"/>
        </w:rPr>
        <w:t xml:space="preserve">账、结算付款等资料。核实了党校干部培训经费资金项目建设过程中管理制度的健全性、执行的有效性；通过查阅项目资金的账务明细，综合了解资金使用情况，抽查了大额费用的支出凭证，审核支出的合法合理性和原始凭证的真实性、完整性以及单位授权，核实</w:t>
      </w:r>
      <w:r>
        <w:rPr>
          <w:rFonts w:hint="eastAsia" w:ascii="仿宋" w:hAnsi="仿宋" w:eastAsia="仿宋" w:cs="仿宋"/>
          <w:sz w:val="28"/>
          <w:szCs w:val="28"/>
          <w:lang w:bidi="ar"/>
        </w:rPr>
        <w:t xml:space="preserve">党校</w:t>
      </w:r>
      <w:r>
        <w:rPr>
          <w:rFonts w:hint="eastAsia" w:ascii="仿宋" w:hAnsi="仿宋" w:eastAsia="仿宋" w:cs="仿宋"/>
          <w:sz w:val="28"/>
          <w:szCs w:val="28"/>
        </w:rPr>
        <w:t xml:space="preserve">财务制度的健全性、资金使用</w:t>
      </w:r>
      <w:r>
        <w:rPr>
          <w:rFonts w:hint="eastAsia" w:ascii="仿宋" w:hAnsi="仿宋" w:eastAsia="仿宋" w:cs="仿宋"/>
          <w:sz w:val="28"/>
          <w:szCs w:val="28"/>
        </w:rPr>
        <w:t xml:space="preserve">的</w:t>
      </w:r>
      <w:r>
        <w:rPr>
          <w:rFonts w:hint="eastAsia" w:ascii="仿宋" w:hAnsi="仿宋" w:eastAsia="仿宋" w:cs="仿宋"/>
          <w:sz w:val="28"/>
          <w:szCs w:val="28"/>
        </w:rPr>
        <w:t xml:space="preserve">合</w:t>
      </w:r>
      <w:r>
        <w:rPr>
          <w:rFonts w:hint="eastAsia" w:ascii="仿宋" w:hAnsi="仿宋" w:eastAsia="仿宋" w:cs="仿宋"/>
          <w:sz w:val="28"/>
          <w:szCs w:val="28"/>
        </w:rPr>
        <w:t xml:space="preserve">规</w:t>
      </w:r>
      <w:r>
        <w:rPr>
          <w:rFonts w:hint="eastAsia" w:ascii="仿宋" w:hAnsi="仿宋" w:eastAsia="仿宋" w:cs="仿宋"/>
          <w:sz w:val="28"/>
          <w:szCs w:val="28"/>
        </w:rPr>
        <w:t xml:space="preserve">性；结合2017年</w:t>
      </w:r>
      <w:r>
        <w:rPr>
          <w:rFonts w:hint="eastAsia" w:ascii="仿宋" w:hAnsi="仿宋" w:eastAsia="仿宋" w:cs="仿宋"/>
          <w:sz w:val="28"/>
          <w:szCs w:val="28"/>
          <w:lang w:bidi="ar"/>
        </w:rPr>
        <w:t xml:space="preserve">党校干部培训经费项目</w:t>
      </w:r>
      <w:r>
        <w:rPr>
          <w:rFonts w:hint="eastAsia" w:ascii="仿宋" w:hAnsi="仿宋" w:eastAsia="仿宋" w:cs="仿宋"/>
          <w:sz w:val="28"/>
          <w:szCs w:val="28"/>
        </w:rPr>
        <w:t xml:space="preserve">资金的使用情况和执行情况，从开展干部培训、理论教育党性教育主题和新专题教育培训完成情况、校外培训讲课任务完成情况、完成及时性、干部培训工作质量达标率、干部培训生均运行经费节约率指标评价项目的实际完成率、完成及时率、质量达标率和成本控制；核实</w:t>
      </w:r>
      <w:r>
        <w:rPr>
          <w:rFonts w:hint="eastAsia" w:ascii="仿宋" w:hAnsi="仿宋" w:eastAsia="仿宋" w:cs="仿宋"/>
          <w:sz w:val="28"/>
          <w:szCs w:val="28"/>
        </w:rPr>
        <w:t xml:space="preserve">当年</w:t>
      </w:r>
      <w:r>
        <w:rPr>
          <w:rFonts w:hint="eastAsia" w:ascii="仿宋" w:hAnsi="仿宋" w:eastAsia="仿宋" w:cs="仿宋"/>
          <w:sz w:val="28"/>
          <w:szCs w:val="28"/>
        </w:rPr>
        <w:t xml:space="preserve">项目实施实现的干部培训合格率、干部培训生均运行经费节约率、信息报送和发表的理论文章增长率、党校创新教学方式课时增长率、党校干部培训项目机制保障等方面成效；最后通过党校特定的个性指标及对公众进行随机的调查问卷</w:t>
      </w:r>
      <w:r>
        <w:rPr>
          <w:rFonts w:hint="eastAsia" w:ascii="仿宋" w:hAnsi="仿宋" w:eastAsia="仿宋" w:cs="仿宋"/>
          <w:sz w:val="28"/>
          <w:szCs w:val="28"/>
        </w:rPr>
        <w:t xml:space="preserve">，</w:t>
      </w:r>
      <w:r>
        <w:rPr>
          <w:rFonts w:hint="eastAsia" w:ascii="仿宋" w:hAnsi="仿宋" w:eastAsia="仿宋" w:cs="仿宋"/>
          <w:sz w:val="28"/>
          <w:szCs w:val="28"/>
        </w:rPr>
        <w:t xml:space="preserve">反映社会公众对随州市党校干部培训经费资金</w:t>
      </w:r>
      <w:r>
        <w:rPr>
          <w:rFonts w:hint="eastAsia" w:ascii="仿宋" w:hAnsi="仿宋" w:eastAsia="仿宋" w:cs="仿宋"/>
          <w:sz w:val="28"/>
          <w:szCs w:val="28"/>
          <w:lang w:bidi="ar"/>
        </w:rPr>
        <w:t xml:space="preserve">项目</w:t>
      </w:r>
      <w:r>
        <w:rPr>
          <w:rFonts w:hint="eastAsia" w:ascii="仿宋" w:hAnsi="仿宋" w:eastAsia="仿宋" w:cs="仿宋"/>
          <w:sz w:val="28"/>
          <w:szCs w:val="28"/>
        </w:rPr>
        <w:t xml:space="preserve">建设的满意度。</w:t>
      </w:r>
      <w:r>
        <w:rPr>
          <w:rFonts w:ascii="仿宋" w:hAnsi="仿宋" w:eastAsia="仿宋" w:cs="宋体"/>
          <w:sz w:val="24"/>
          <w:szCs w:val="24"/>
        </w:rPr>
      </w:r>
      <w:r>
        <w:rPr>
          <w:rFonts w:ascii="仿宋" w:hAnsi="仿宋" w:eastAsia="仿宋" w:cs="宋体"/>
          <w:sz w:val="24"/>
          <w:szCs w:val="24"/>
        </w:rPr>
      </w:r>
    </w:p>
    <w:p>
      <w:pPr>
        <w:pBdr/>
        <w:spacing w:line="360" w:lineRule="auto"/>
        <w:ind w:firstLine="562"/>
        <w:jc w:val="left"/>
        <w:outlineLvl w:val="1"/>
        <w:rPr>
          <w:rFonts w:ascii="仿宋" w:hAnsi="仿宋" w:eastAsia="仿宋" w:cs="宋体"/>
          <w:sz w:val="24"/>
          <w:szCs w:val="24"/>
        </w:rPr>
      </w:pPr>
      <w:r/>
      <w:bookmarkStart w:id="3" w:name="_Toc4146"/>
      <w:r>
        <w:rPr>
          <w:rFonts w:hint="eastAsia" w:ascii="仿宋" w:hAnsi="仿宋" w:eastAsia="仿宋" w:cs="仿宋"/>
          <w:b/>
          <w:bCs/>
          <w:sz w:val="28"/>
          <w:szCs w:val="28"/>
          <w:lang w:bidi="ar"/>
        </w:rPr>
        <w:t xml:space="preserve">三、经验与问题概述</w:t>
      </w:r>
      <w:bookmarkEnd w:id="3"/>
      <w:r>
        <w:rPr>
          <w:rFonts w:ascii="仿宋" w:hAnsi="仿宋" w:eastAsia="仿宋" w:cs="宋体"/>
          <w:sz w:val="24"/>
          <w:szCs w:val="24"/>
        </w:rPr>
      </w:r>
      <w:r>
        <w:rPr>
          <w:rFonts w:ascii="仿宋" w:hAnsi="仿宋" w:eastAsia="仿宋" w:cs="宋体"/>
          <w:sz w:val="24"/>
          <w:szCs w:val="24"/>
        </w:rPr>
      </w:r>
    </w:p>
    <w:p>
      <w:pPr>
        <w:pStyle w:val="1200"/>
        <w:pBdr/>
        <w:spacing w:after="0" w:before="0" w:line="360" w:lineRule="auto"/>
        <w:ind w:firstLine="562"/>
        <w:rPr>
          <w:rFonts w:ascii="仿宋" w:hAnsi="仿宋" w:eastAsia="仿宋" w:cs="仿宋"/>
          <w:sz w:val="28"/>
          <w:szCs w:val="28"/>
        </w:rPr>
      </w:pPr>
      <w:r/>
      <w:bookmarkStart w:id="4" w:name="_Toc28692"/>
      <w:r>
        <w:rPr>
          <w:rFonts w:hint="eastAsia" w:ascii="仿宋" w:hAnsi="仿宋" w:eastAsia="仿宋" w:cs="仿宋"/>
          <w:sz w:val="28"/>
          <w:szCs w:val="28"/>
        </w:rPr>
        <w:t xml:space="preserve">（一）主要经验与做法</w:t>
      </w:r>
      <w:bookmarkEnd w:id="4"/>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1.突出主业，深化改革，打造理论教学品牌</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一是紧跟时代，科学编制教学计划。二是深化教改，高质量完成教学培训任务。</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2.聚焦热点，打造理论研究品牌</w:t>
      </w:r>
      <w:r>
        <w:rPr>
          <w:rFonts w:ascii="仿宋" w:hAnsi="仿宋" w:eastAsia="仿宋" w:cs="仿宋"/>
          <w:sz w:val="28"/>
          <w:szCs w:val="28"/>
        </w:rPr>
      </w:r>
      <w:r>
        <w:rPr>
          <w:rFonts w:ascii="仿宋" w:hAnsi="仿宋" w:eastAsia="仿宋" w:cs="仿宋"/>
          <w:sz w:val="28"/>
          <w:szCs w:val="28"/>
        </w:rPr>
      </w:r>
    </w:p>
    <w:p>
      <w:pPr>
        <w:pBdr/>
        <w:spacing w:line="360" w:lineRule="auto"/>
        <w:ind w:left="559"/>
        <w:rPr>
          <w:rFonts w:ascii="仿宋" w:hAnsi="仿宋" w:eastAsia="仿宋" w:cs="仿宋"/>
          <w:sz w:val="28"/>
          <w:szCs w:val="28"/>
        </w:rPr>
      </w:pPr>
      <w:r>
        <w:rPr>
          <w:rFonts w:hint="eastAsia" w:ascii="仿宋" w:hAnsi="仿宋" w:eastAsia="仿宋" w:cs="仿宋"/>
          <w:sz w:val="28"/>
          <w:szCs w:val="28"/>
        </w:rPr>
        <w:t xml:space="preserve">一是认真做好课题研究。二是理论联系实际，认真撰写理论文章。3.内强素质，打造服务社会品牌</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一是引进人才，加大师资队伍建设力度。二是聚焦热点，积极组织外出宣讲。三是创新模式，不断提升教学质量和效果。</w:t>
      </w:r>
      <w:r>
        <w:rPr>
          <w:rFonts w:ascii="仿宋" w:hAnsi="仿宋" w:eastAsia="仿宋" w:cs="仿宋"/>
          <w:sz w:val="28"/>
          <w:szCs w:val="28"/>
        </w:rPr>
      </w:r>
      <w:r>
        <w:rPr>
          <w:rFonts w:ascii="仿宋" w:hAnsi="仿宋" w:eastAsia="仿宋" w:cs="仿宋"/>
          <w:sz w:val="28"/>
          <w:szCs w:val="28"/>
        </w:rPr>
      </w:r>
    </w:p>
    <w:p>
      <w:pPr>
        <w:pStyle w:val="1200"/>
        <w:pBdr/>
        <w:spacing w:after="0" w:before="0" w:line="360" w:lineRule="auto"/>
        <w:ind w:firstLine="562"/>
        <w:rPr>
          <w:rFonts w:ascii="仿宋" w:hAnsi="仿宋" w:eastAsia="仿宋" w:cs="仿宋"/>
          <w:sz w:val="28"/>
          <w:szCs w:val="28"/>
        </w:rPr>
      </w:pPr>
      <w:r/>
      <w:bookmarkStart w:id="5" w:name="_Toc3201"/>
      <w:r>
        <w:rPr>
          <w:rFonts w:hint="eastAsia" w:ascii="仿宋" w:hAnsi="仿宋" w:eastAsia="仿宋" w:cs="仿宋"/>
          <w:sz w:val="28"/>
          <w:szCs w:val="28"/>
        </w:rPr>
        <w:t xml:space="preserve">（二）主要问题与不足</w:t>
      </w:r>
      <w:bookmarkEnd w:id="5"/>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1.预算绩效管理有待进一步提升。未编制项目实施的绩效目标，</w:t>
      </w:r>
      <w:r>
        <w:rPr>
          <w:rFonts w:hint="eastAsia" w:ascii="仿宋" w:hAnsi="仿宋" w:eastAsia="仿宋" w:cs="仿宋"/>
          <w:sz w:val="28"/>
          <w:szCs w:val="28"/>
        </w:rPr>
        <w:t xml:space="preserve">未编制细化的绩效指标；项目实施无相应的绩效考核目标。</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2.制度管理方面，未制定党校干部培训经费项目管理制度，教、学、</w:t>
      </w:r>
      <w:r>
        <w:rPr>
          <w:rFonts w:hint="eastAsia" w:ascii="仿宋" w:hAnsi="仿宋" w:eastAsia="仿宋" w:cs="仿宋"/>
          <w:sz w:val="28"/>
          <w:szCs w:val="28"/>
        </w:rPr>
        <w:t xml:space="preserve">研</w:t>
      </w:r>
      <w:r>
        <w:rPr>
          <w:rFonts w:hint="eastAsia" w:ascii="仿宋" w:hAnsi="仿宋" w:eastAsia="仿宋" w:cs="仿宋"/>
          <w:sz w:val="28"/>
          <w:szCs w:val="28"/>
        </w:rPr>
        <w:t xml:space="preserve">项目申报、评审、核批的精细化管理方面有待完善制度。</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b/>
          <w:bCs/>
          <w:sz w:val="28"/>
          <w:szCs w:val="28"/>
          <w:lang w:bidi="ar"/>
        </w:rPr>
      </w:pPr>
      <w:r>
        <w:rPr>
          <w:rFonts w:hint="eastAsia" w:ascii="仿宋" w:hAnsi="仿宋" w:eastAsia="仿宋" w:cs="仿宋"/>
          <w:sz w:val="28"/>
          <w:szCs w:val="28"/>
        </w:rPr>
        <w:t xml:space="preserve">3.过程管理规范性有待进一步提高。</w:t>
      </w:r>
      <w:r>
        <w:rPr>
          <w:rFonts w:hint="eastAsia" w:ascii="仿宋" w:hAnsi="仿宋" w:eastAsia="仿宋" w:cs="仿宋"/>
          <w:sz w:val="28"/>
          <w:szCs w:val="28"/>
        </w:rPr>
        <w:t xml:space="preserve">一</w:t>
      </w:r>
      <w:r>
        <w:rPr>
          <w:rFonts w:hint="eastAsia" w:ascii="仿宋" w:hAnsi="仿宋" w:eastAsia="仿宋" w:cs="仿宋"/>
          <w:sz w:val="28"/>
          <w:szCs w:val="28"/>
        </w:rPr>
        <w:t xml:space="preserve">是财务管理存在项目支出未按项目类别分别核算、不同的项目支出混合在一个“项目支出”科目的现象。</w:t>
      </w:r>
      <w:r>
        <w:rPr>
          <w:rFonts w:hint="eastAsia" w:ascii="仿宋" w:hAnsi="仿宋" w:eastAsia="仿宋" w:cs="仿宋"/>
          <w:sz w:val="28"/>
          <w:szCs w:val="28"/>
        </w:rPr>
        <w:t xml:space="preserve">二</w:t>
      </w:r>
      <w:r>
        <w:rPr>
          <w:rFonts w:hint="eastAsia" w:ascii="仿宋" w:hAnsi="仿宋" w:eastAsia="仿宋" w:cs="仿宋"/>
          <w:sz w:val="28"/>
          <w:szCs w:val="28"/>
        </w:rPr>
        <w:t xml:space="preserve">是资金管理存在项目支出中列支招待费、茶叶费的现象。</w:t>
      </w:r>
      <w:r>
        <w:rPr>
          <w:rFonts w:ascii="仿宋" w:hAnsi="仿宋" w:eastAsia="仿宋" w:cs="仿宋"/>
          <w:b/>
          <w:bCs/>
          <w:sz w:val="28"/>
          <w:szCs w:val="28"/>
          <w:lang w:bidi="ar"/>
        </w:rPr>
      </w:r>
      <w:r>
        <w:rPr>
          <w:rFonts w:ascii="仿宋" w:hAnsi="仿宋" w:eastAsia="仿宋" w:cs="仿宋"/>
          <w:b/>
          <w:bCs/>
          <w:sz w:val="28"/>
          <w:szCs w:val="28"/>
          <w:lang w:bidi="ar"/>
        </w:rPr>
      </w:r>
    </w:p>
    <w:p>
      <w:pPr>
        <w:pBdr/>
        <w:spacing w:line="360" w:lineRule="auto"/>
        <w:ind w:firstLine="562"/>
        <w:outlineLvl w:val="1"/>
        <w:rPr>
          <w:rFonts w:ascii="仿宋" w:hAnsi="仿宋" w:eastAsia="仿宋" w:cs="仿宋"/>
          <w:b/>
          <w:bCs/>
          <w:sz w:val="28"/>
          <w:szCs w:val="28"/>
          <w:lang w:bidi="ar"/>
        </w:rPr>
      </w:pPr>
      <w:r/>
      <w:bookmarkStart w:id="6" w:name="_Toc11886"/>
      <w:r>
        <w:rPr>
          <w:rFonts w:hint="eastAsia" w:ascii="仿宋" w:hAnsi="仿宋" w:eastAsia="仿宋" w:cs="仿宋"/>
          <w:b/>
          <w:bCs/>
          <w:sz w:val="28"/>
          <w:szCs w:val="28"/>
          <w:lang w:bidi="ar"/>
        </w:rPr>
        <w:t xml:space="preserve">四、建议</w:t>
      </w:r>
      <w:bookmarkEnd w:id="6"/>
      <w:r>
        <w:rPr>
          <w:rFonts w:ascii="仿宋" w:hAnsi="仿宋" w:eastAsia="仿宋" w:cs="仿宋"/>
          <w:b/>
          <w:bCs/>
          <w:sz w:val="28"/>
          <w:szCs w:val="28"/>
          <w:lang w:bidi="ar"/>
        </w:rPr>
      </w:r>
      <w:r>
        <w:rPr>
          <w:rFonts w:ascii="仿宋" w:hAnsi="仿宋" w:eastAsia="仿宋" w:cs="仿宋"/>
          <w:b/>
          <w:bCs/>
          <w:sz w:val="28"/>
          <w:szCs w:val="28"/>
          <w:lang w:bidi="ar"/>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1.</w:t>
      </w:r>
      <w:r>
        <w:rPr>
          <w:rFonts w:hint="eastAsia" w:ascii="仿宋" w:hAnsi="仿宋" w:eastAsia="仿宋" w:cs="仿宋"/>
          <w:sz w:val="28"/>
          <w:szCs w:val="28"/>
        </w:rPr>
        <w:t xml:space="preserve">树立绩效管理理念，大力推进绩效管理工作。一是明确绩效长期目标与年度目标，建立完善</w:t>
      </w:r>
      <w:r>
        <w:rPr>
          <w:rFonts w:hint="eastAsia" w:ascii="仿宋" w:hAnsi="仿宋" w:eastAsia="仿宋" w:cs="仿宋"/>
          <w:sz w:val="28"/>
          <w:szCs w:val="28"/>
        </w:rPr>
        <w:t xml:space="preserve">的</w:t>
      </w:r>
      <w:r>
        <w:rPr>
          <w:rFonts w:hint="eastAsia" w:ascii="仿宋" w:hAnsi="仿宋" w:eastAsia="仿宋" w:cs="仿宋"/>
          <w:sz w:val="28"/>
          <w:szCs w:val="28"/>
        </w:rPr>
        <w:t xml:space="preserve">绩效指标体系，合理确定绩效目标值</w:t>
      </w:r>
      <w:r>
        <w:rPr>
          <w:rFonts w:hint="eastAsia" w:ascii="仿宋" w:hAnsi="仿宋" w:eastAsia="仿宋" w:cs="仿宋"/>
          <w:sz w:val="28"/>
          <w:szCs w:val="28"/>
        </w:rPr>
        <w:t xml:space="preserve">；</w:t>
      </w:r>
      <w:r>
        <w:rPr>
          <w:rFonts w:hint="eastAsia" w:ascii="仿宋" w:hAnsi="仿宋" w:eastAsia="仿宋" w:cs="仿宋"/>
          <w:sz w:val="28"/>
          <w:szCs w:val="28"/>
        </w:rPr>
        <w:t xml:space="preserve">二是将绩效工作与市委、市政府绩效管理考核等其他工作结合起来</w:t>
      </w:r>
      <w:r>
        <w:rPr>
          <w:rFonts w:hint="eastAsia" w:ascii="仿宋" w:hAnsi="仿宋" w:eastAsia="仿宋" w:cs="仿宋"/>
          <w:sz w:val="28"/>
          <w:szCs w:val="28"/>
        </w:rPr>
        <w:t xml:space="preserve">；</w:t>
      </w:r>
      <w:r>
        <w:rPr>
          <w:rFonts w:hint="eastAsia" w:ascii="仿宋" w:hAnsi="仿宋" w:eastAsia="仿宋" w:cs="仿宋"/>
          <w:sz w:val="28"/>
          <w:szCs w:val="28"/>
        </w:rPr>
        <w:t xml:space="preserve">三是将项目绩效指标分解落实，进行项目科室及个人分解，明确责权利</w:t>
      </w:r>
      <w:r>
        <w:rPr>
          <w:rFonts w:hint="eastAsia" w:ascii="仿宋" w:hAnsi="仿宋" w:eastAsia="仿宋" w:cs="仿宋"/>
          <w:sz w:val="28"/>
          <w:szCs w:val="28"/>
        </w:rPr>
        <w:t xml:space="preserve">；</w:t>
      </w:r>
      <w:r>
        <w:rPr>
          <w:rFonts w:hint="eastAsia" w:ascii="仿宋" w:hAnsi="仿宋" w:eastAsia="仿宋" w:cs="仿宋"/>
          <w:sz w:val="28"/>
          <w:szCs w:val="28"/>
        </w:rPr>
        <w:t xml:space="preserve">四是将绩效工资与绩效管理工作结合起来</w:t>
      </w:r>
      <w:r>
        <w:rPr>
          <w:rFonts w:hint="eastAsia" w:ascii="仿宋" w:hAnsi="仿宋" w:eastAsia="仿宋" w:cs="仿宋"/>
          <w:sz w:val="28"/>
          <w:szCs w:val="28"/>
        </w:rPr>
        <w:t xml:space="preserve">；</w:t>
      </w:r>
      <w:r>
        <w:rPr>
          <w:rFonts w:hint="eastAsia" w:ascii="仿宋" w:hAnsi="仿宋" w:eastAsia="仿宋" w:cs="仿宋"/>
          <w:sz w:val="28"/>
          <w:szCs w:val="28"/>
        </w:rPr>
        <w:t xml:space="preserve">五是增加绩效评价工作的透明度，加强绩效评价结果的运用</w:t>
      </w:r>
      <w:r>
        <w:rPr>
          <w:rFonts w:hint="eastAsia" w:ascii="仿宋" w:hAnsi="仿宋" w:eastAsia="仿宋" w:cs="仿宋"/>
          <w:sz w:val="28"/>
          <w:szCs w:val="28"/>
        </w:rPr>
        <w:t xml:space="preserve">。</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2.细化编制项目管理制度。针对党校教学</w:t>
      </w:r>
      <w:r>
        <w:rPr>
          <w:rFonts w:hint="eastAsia" w:ascii="仿宋" w:hAnsi="仿宋" w:eastAsia="仿宋" w:cs="仿宋"/>
          <w:sz w:val="28"/>
          <w:szCs w:val="28"/>
        </w:rPr>
        <w:t xml:space="preserve">研</w:t>
      </w:r>
      <w:r>
        <w:rPr>
          <w:rFonts w:hint="eastAsia" w:ascii="仿宋" w:hAnsi="仿宋" w:eastAsia="仿宋" w:cs="仿宋"/>
          <w:sz w:val="28"/>
          <w:szCs w:val="28"/>
        </w:rPr>
        <w:t xml:space="preserve">特点，细化编制项目实施的管理制度，明确项目的申报、评审、实施、考评制度和办法。</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3.加强项目的财务管理。一是实行预算管理，建议业务部门参与预算编制工作，科学、准确编制下一年度项目预算；二是精细化项目管理，加强预算的事前规划和事中控制，定期分析解决预算执行中出现的问题，提高项目资金执行率；三是规范项目核算，按照项目类别分别组织会计核算，以真实反映财政资金的使用效益。</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评价单位：武汉大元会计师事务有限公司</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评价组长：胡春林</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评价组</w:t>
      </w:r>
      <w:r>
        <w:rPr>
          <w:rFonts w:hint="eastAsia" w:ascii="仿宋" w:hAnsi="仿宋" w:eastAsia="仿宋" w:cs="仿宋"/>
          <w:sz w:val="28"/>
          <w:szCs w:val="28"/>
        </w:rPr>
        <w:t xml:space="preserve">成员：</w:t>
      </w:r>
      <w:r>
        <w:rPr>
          <w:rFonts w:hint="eastAsia" w:ascii="仿宋" w:hAnsi="仿宋" w:eastAsia="仿宋" w:cs="仿宋"/>
          <w:sz w:val="28"/>
          <w:szCs w:val="28"/>
        </w:rPr>
        <w:t xml:space="preserve">田海峰</w:t>
      </w:r>
      <w:r>
        <w:rPr>
          <w:rFonts w:hint="eastAsia" w:ascii="仿宋" w:hAnsi="仿宋" w:eastAsia="仿宋" w:cs="仿宋"/>
          <w:sz w:val="28"/>
          <w:szCs w:val="28"/>
        </w:rPr>
        <w:t xml:space="preserve">  曾长江</w:t>
      </w:r>
      <w:r>
        <w:rPr>
          <w:rFonts w:ascii="仿宋" w:hAnsi="仿宋" w:eastAsia="仿宋" w:cs="仿宋"/>
          <w:sz w:val="28"/>
          <w:szCs w:val="28"/>
        </w:rPr>
        <w:t xml:space="preserve">  </w:t>
      </w:r>
      <w:r>
        <w:rPr>
          <w:rFonts w:hint="eastAsia" w:ascii="仿宋" w:hAnsi="仿宋" w:eastAsia="仿宋" w:cs="仿宋"/>
          <w:sz w:val="28"/>
          <w:szCs w:val="28"/>
        </w:rPr>
        <w:t xml:space="preserve">王宇</w:t>
      </w:r>
      <w:r>
        <w:rPr>
          <w:rFonts w:ascii="仿宋" w:hAnsi="仿宋" w:eastAsia="仿宋" w:cs="仿宋"/>
          <w:sz w:val="28"/>
          <w:szCs w:val="28"/>
        </w:rPr>
        <w:t xml:space="preserve">  </w:t>
      </w:r>
      <w:r>
        <w:rPr>
          <w:rFonts w:hint="eastAsia" w:ascii="仿宋" w:hAnsi="仿宋" w:eastAsia="仿宋" w:cs="仿宋"/>
          <w:sz w:val="28"/>
          <w:szCs w:val="28"/>
        </w:rPr>
        <w:t xml:space="preserve">吴珍</w:t>
      </w:r>
      <w:r>
        <w:rPr>
          <w:rFonts w:hint="eastAsia" w:ascii="仿宋" w:hAnsi="仿宋" w:eastAsia="仿宋" w:cs="仿宋"/>
          <w:sz w:val="28"/>
          <w:szCs w:val="28"/>
        </w:rPr>
        <w:t xml:space="preserve">珍</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360" w:lineRule="auto"/>
        <w:ind w:firstLine="560"/>
        <w:jc w:val="left"/>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360" w:lineRule="auto"/>
        <w:ind w:firstLine="560"/>
        <w:jc w:val="left"/>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360" w:lineRule="auto"/>
        <w:ind w:firstLine="560"/>
        <w:jc w:val="left"/>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360" w:lineRule="auto"/>
        <w:ind w:firstLine="560"/>
        <w:jc w:val="left"/>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360" w:lineRule="auto"/>
        <w:ind w:firstLine="560"/>
        <w:jc w:val="left"/>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360" w:lineRule="auto"/>
        <w:ind w:firstLine="560"/>
        <w:jc w:val="left"/>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360" w:lineRule="auto"/>
        <w:ind w:firstLine="560"/>
        <w:jc w:val="left"/>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360" w:lineRule="auto"/>
        <w:ind w:firstLine="560"/>
        <w:jc w:val="left"/>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360" w:lineRule="auto"/>
        <w:ind w:firstLine="560"/>
        <w:jc w:val="left"/>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360" w:lineRule="auto"/>
        <w:ind w:firstLine="560"/>
        <w:jc w:val="left"/>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360" w:lineRule="auto"/>
        <w:ind w:firstLine="560"/>
        <w:jc w:val="left"/>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360" w:lineRule="auto"/>
        <w:ind w:firstLine="560"/>
        <w:jc w:val="left"/>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360" w:lineRule="auto"/>
        <w:ind w:firstLine="560"/>
        <w:jc w:val="left"/>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360" w:lineRule="auto"/>
        <w:ind w:firstLine="560"/>
        <w:jc w:val="left"/>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360" w:lineRule="auto"/>
        <w:ind w:firstLine="560"/>
        <w:jc w:val="left"/>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ind/>
        <w:jc w:val="left"/>
        <w:rPr>
          <w:rFonts w:ascii="仿宋" w:hAnsi="仿宋" w:eastAsia="仿宋" w:cs="仿宋"/>
          <w:sz w:val="28"/>
          <w:szCs w:val="28"/>
        </w:rPr>
      </w:pPr>
      <w:r>
        <w:rPr>
          <w:rFonts w:ascii="仿宋" w:hAnsi="仿宋" w:eastAsia="仿宋" w:cs="仿宋"/>
          <w:sz w:val="28"/>
          <w:szCs w:val="28"/>
        </w:rPr>
        <w:br w:type="page" w:clear="all"/>
      </w:r>
      <w:r>
        <w:rPr>
          <w:rFonts w:ascii="仿宋" w:hAnsi="仿宋" w:eastAsia="仿宋" w:cs="仿宋"/>
          <w:sz w:val="28"/>
          <w:szCs w:val="28"/>
        </w:rPr>
      </w:r>
      <w:r>
        <w:rPr>
          <w:rFonts w:ascii="仿宋" w:hAnsi="仿宋" w:eastAsia="仿宋" w:cs="仿宋"/>
          <w:sz w:val="28"/>
          <w:szCs w:val="28"/>
        </w:rPr>
      </w:r>
    </w:p>
    <w:p>
      <w:pPr>
        <w:widowControl w:val="true"/>
        <w:pBdr/>
        <w:spacing/>
        <w:ind/>
        <w:jc w:val="left"/>
        <w:rPr>
          <w:rFonts w:ascii="仿宋" w:hAnsi="仿宋" w:eastAsia="仿宋" w:cs="仿宋"/>
          <w:sz w:val="28"/>
          <w:szCs w:val="28"/>
        </w:rPr>
      </w:pPr>
      <w:r>
        <w:rPr>
          <w:rFonts w:ascii="仿宋" w:hAnsi="仿宋" w:eastAsia="仿宋" w:cs="仿宋"/>
          <w:sz w:val="28"/>
          <w:szCs w:val="28"/>
        </w:rPr>
        <w:br w:type="page" w:clear="all"/>
      </w:r>
      <w:r>
        <w:rPr>
          <w:rFonts w:ascii="仿宋" w:hAnsi="仿宋" w:eastAsia="仿宋" w:cs="仿宋"/>
          <w:sz w:val="28"/>
          <w:szCs w:val="28"/>
        </w:rPr>
      </w:r>
      <w:r>
        <w:rPr>
          <w:rFonts w:ascii="仿宋" w:hAnsi="仿宋" w:eastAsia="仿宋" w:cs="仿宋"/>
          <w:sz w:val="28"/>
          <w:szCs w:val="28"/>
        </w:rPr>
      </w:r>
    </w:p>
    <w:p>
      <w:pPr>
        <w:pBdr/>
        <w:spacing w:line="360" w:lineRule="auto"/>
        <w:ind w:firstLine="560"/>
        <w:jc w:val="left"/>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ind/>
        <w:jc w:val="center"/>
        <w:rPr>
          <w:rFonts w:ascii="仿宋" w:hAnsi="仿宋" w:eastAsia="仿宋" w:cs="仿宋"/>
          <w:b/>
          <w:sz w:val="48"/>
          <w:szCs w:val="36"/>
        </w:rPr>
      </w:pPr>
      <w:r>
        <w:rPr>
          <w:rFonts w:hint="eastAsia" w:ascii="仿宋" w:hAnsi="仿宋" w:eastAsia="仿宋" w:cs="仿宋"/>
          <w:b/>
          <w:sz w:val="48"/>
          <w:szCs w:val="36"/>
        </w:rPr>
        <w:t xml:space="preserve">随州市2017年党校干部培训经费项目绩效评价报告</w:t>
      </w:r>
      <w:r>
        <w:rPr>
          <w:rFonts w:ascii="仿宋" w:hAnsi="仿宋" w:eastAsia="仿宋" w:cs="仿宋"/>
          <w:b/>
          <w:sz w:val="48"/>
          <w:szCs w:val="36"/>
        </w:rPr>
      </w:r>
      <w:r>
        <w:rPr>
          <w:rFonts w:ascii="仿宋" w:hAnsi="仿宋" w:eastAsia="仿宋" w:cs="仿宋"/>
          <w:b/>
          <w:sz w:val="48"/>
          <w:szCs w:val="36"/>
        </w:rPr>
      </w:r>
    </w:p>
    <w:p>
      <w:pPr>
        <w:pBdr/>
        <w:spacing/>
        <w:ind/>
        <w:jc w:val="center"/>
        <w:rPr>
          <w:rFonts w:ascii="仿宋" w:hAnsi="仿宋" w:eastAsia="仿宋" w:cs="仿宋"/>
          <w:sz w:val="32"/>
          <w:szCs w:val="32"/>
        </w:rPr>
      </w:pPr>
      <w:r>
        <w:rPr>
          <w:rFonts w:hint="eastAsia" w:ascii="仿宋" w:hAnsi="仿宋" w:eastAsia="仿宋" w:cs="仿宋"/>
          <w:sz w:val="32"/>
          <w:szCs w:val="32"/>
        </w:rPr>
        <w:t xml:space="preserve">武</w:t>
      </w:r>
      <w:r>
        <w:rPr>
          <w:rFonts w:hint="eastAsia" w:ascii="仿宋" w:hAnsi="仿宋" w:eastAsia="仿宋" w:cs="仿宋"/>
          <w:sz w:val="32"/>
          <w:szCs w:val="32"/>
        </w:rPr>
        <w:t xml:space="preserve">元绩评</w:t>
      </w:r>
      <w:r>
        <w:rPr>
          <w:rFonts w:hint="eastAsia" w:ascii="仿宋" w:hAnsi="仿宋" w:eastAsia="仿宋" w:cs="仿宋"/>
          <w:sz w:val="32"/>
          <w:szCs w:val="32"/>
        </w:rPr>
        <w:t xml:space="preserve">字[2018]第20号</w:t>
      </w:r>
      <w:r>
        <w:rPr>
          <w:rFonts w:ascii="仿宋" w:hAnsi="仿宋" w:eastAsia="仿宋" w:cs="仿宋"/>
          <w:sz w:val="32"/>
          <w:szCs w:val="32"/>
        </w:rPr>
      </w:r>
      <w:r>
        <w:rPr>
          <w:rFonts w:ascii="仿宋" w:hAnsi="仿宋" w:eastAsia="仿宋" w:cs="仿宋"/>
          <w:sz w:val="32"/>
          <w:szCs w:val="32"/>
        </w:rPr>
      </w:r>
    </w:p>
    <w:p>
      <w:pPr>
        <w:pBdr/>
        <w:spacing w:line="360" w:lineRule="auto"/>
        <w:ind/>
        <w:jc w:val="center"/>
        <w:outlineLvl w:val="0"/>
        <w:rPr>
          <w:rFonts w:ascii="仿宋" w:hAnsi="仿宋" w:eastAsia="仿宋" w:cs="仿宋"/>
          <w:b/>
          <w:bCs/>
          <w:sz w:val="28"/>
          <w:szCs w:val="28"/>
        </w:rPr>
      </w:pPr>
      <w:r/>
      <w:bookmarkStart w:id="7" w:name="_Toc8381"/>
      <w:r>
        <w:rPr>
          <w:rFonts w:hint="eastAsia" w:ascii="仿宋" w:hAnsi="仿宋" w:eastAsia="仿宋" w:cs="仿宋"/>
          <w:b/>
          <w:bCs/>
          <w:sz w:val="32"/>
          <w:szCs w:val="32"/>
        </w:rPr>
        <w:t xml:space="preserve">报告正文</w:t>
      </w:r>
      <w:bookmarkEnd w:id="7"/>
      <w:r>
        <w:rPr>
          <w:rFonts w:ascii="仿宋" w:hAnsi="仿宋" w:eastAsia="仿宋" w:cs="仿宋"/>
          <w:b/>
          <w:bCs/>
          <w:sz w:val="28"/>
          <w:szCs w:val="28"/>
        </w:rPr>
      </w:r>
      <w:r>
        <w:rPr>
          <w:rFonts w:ascii="仿宋" w:hAnsi="仿宋" w:eastAsia="仿宋" w:cs="仿宋"/>
          <w:b/>
          <w:bCs/>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为加强随州市委党校财政项目资金管理，强化支出责任，提高财政资金的使用效益，建立科学、合理的财政支出绩效评价管理体系，提高全</w:t>
      </w:r>
      <w:r>
        <w:rPr>
          <w:rFonts w:hint="eastAsia" w:ascii="仿宋" w:hAnsi="仿宋" w:eastAsia="仿宋" w:cs="仿宋"/>
          <w:sz w:val="28"/>
          <w:szCs w:val="28"/>
        </w:rPr>
        <w:t xml:space="preserve">校</w:t>
      </w:r>
      <w:r>
        <w:rPr>
          <w:rFonts w:hint="eastAsia" w:ascii="仿宋" w:hAnsi="仿宋" w:eastAsia="仿宋" w:cs="仿宋"/>
          <w:sz w:val="28"/>
          <w:szCs w:val="28"/>
        </w:rPr>
        <w:t xml:space="preserve">财政资金的使用效益，根据财政部印发的《财政支出绩效评价管理暂行办法》（财预［2011］285号）、《湖北省财政厅关于印发〈湖北省省级财政项目资金绩效评价实施暂行办法〉的通知》（鄂</w:t>
      </w:r>
      <w:r>
        <w:rPr>
          <w:rFonts w:hint="eastAsia" w:ascii="仿宋" w:hAnsi="仿宋" w:eastAsia="仿宋" w:cs="仿宋"/>
          <w:sz w:val="28"/>
          <w:szCs w:val="28"/>
        </w:rPr>
        <w:t xml:space="preserve">财绩发</w:t>
      </w:r>
      <w:r>
        <w:rPr>
          <w:rFonts w:hint="eastAsia" w:ascii="仿宋" w:hAnsi="仿宋" w:eastAsia="仿宋" w:cs="仿宋"/>
          <w:sz w:val="28"/>
          <w:szCs w:val="28"/>
        </w:rPr>
        <w:t xml:space="preserve">［2012］5号）、《湖北省人民代表大会常务委员会关于进一步推进预算绩效管理的决定》（省人大常委会公告第227号）和《省财政厅关于2018年开展财政支出绩效评价工作的通知》（鄂</w:t>
      </w:r>
      <w:r>
        <w:rPr>
          <w:rFonts w:hint="eastAsia" w:ascii="仿宋" w:hAnsi="仿宋" w:eastAsia="仿宋" w:cs="仿宋"/>
          <w:sz w:val="28"/>
          <w:szCs w:val="28"/>
        </w:rPr>
        <w:t xml:space="preserve">财绩发</w:t>
      </w:r>
      <w:r>
        <w:rPr>
          <w:rFonts w:hint="eastAsia" w:ascii="仿宋" w:hAnsi="仿宋" w:eastAsia="仿宋" w:cs="仿宋"/>
          <w:sz w:val="28"/>
          <w:szCs w:val="28"/>
        </w:rPr>
        <w:t xml:space="preserve">[2018]5号）等文件精神，以及随州市财政局关于开展2017年度财政支出项目绩效评价工作的要求，随州市财政局委托武汉大元会计师事务有限公司对随州市2017年度党校干部培训经费项目进行绩效评价。本次评价遵循“科学规范、公正公开、分类管理、绩效相关”的原则，运用科学、合理的绩效评价指标、评价标准和评价方法，对随州市2017年党校干部培训经费项目130.00万元的资金决策、资金管理及资金使用的绩效情况进行客观、公正的评价。</w:t>
      </w:r>
      <w:r>
        <w:rPr>
          <w:rFonts w:ascii="仿宋" w:hAnsi="仿宋" w:eastAsia="仿宋" w:cs="仿宋"/>
          <w:sz w:val="28"/>
          <w:szCs w:val="28"/>
        </w:rPr>
      </w:r>
      <w:r>
        <w:rPr>
          <w:rFonts w:ascii="仿宋" w:hAnsi="仿宋" w:eastAsia="仿宋" w:cs="仿宋"/>
          <w:sz w:val="28"/>
          <w:szCs w:val="28"/>
        </w:rPr>
      </w:r>
    </w:p>
    <w:p>
      <w:pPr>
        <w:pBdr/>
        <w:spacing w:line="360" w:lineRule="auto"/>
        <w:ind w:firstLine="562"/>
        <w:jc w:val="left"/>
        <w:outlineLvl w:val="1"/>
        <w:rPr>
          <w:rFonts w:ascii="仿宋" w:hAnsi="仿宋" w:eastAsia="仿宋" w:cs="仿宋"/>
          <w:b/>
          <w:sz w:val="28"/>
          <w:szCs w:val="28"/>
        </w:rPr>
      </w:pPr>
      <w:r/>
      <w:bookmarkStart w:id="8" w:name="_Toc18561"/>
      <w:r>
        <w:rPr>
          <w:rFonts w:hint="eastAsia" w:ascii="仿宋" w:hAnsi="仿宋" w:eastAsia="仿宋" w:cs="仿宋"/>
          <w:b/>
          <w:sz w:val="28"/>
          <w:szCs w:val="28"/>
        </w:rPr>
        <w:t xml:space="preserve">一、项目基本情况</w:t>
      </w:r>
      <w:bookmarkEnd w:id="8"/>
      <w:r>
        <w:rPr>
          <w:rFonts w:ascii="仿宋" w:hAnsi="仿宋" w:eastAsia="仿宋" w:cs="仿宋"/>
          <w:b/>
          <w:sz w:val="28"/>
          <w:szCs w:val="28"/>
        </w:rPr>
      </w:r>
      <w:r>
        <w:rPr>
          <w:rFonts w:ascii="仿宋" w:hAnsi="仿宋" w:eastAsia="仿宋" w:cs="仿宋"/>
          <w:b/>
          <w:sz w:val="28"/>
          <w:szCs w:val="28"/>
        </w:rPr>
      </w:r>
    </w:p>
    <w:p>
      <w:pPr>
        <w:pBdr/>
        <w:spacing w:line="360" w:lineRule="auto"/>
        <w:ind w:firstLine="562"/>
        <w:jc w:val="left"/>
        <w:outlineLvl w:val="2"/>
        <w:rPr>
          <w:rFonts w:ascii="仿宋" w:hAnsi="仿宋" w:eastAsia="仿宋" w:cs="仿宋"/>
          <w:b/>
          <w:sz w:val="28"/>
          <w:szCs w:val="28"/>
        </w:rPr>
      </w:pPr>
      <w:r/>
      <w:bookmarkStart w:id="9" w:name="_Toc81"/>
      <w:r>
        <w:rPr>
          <w:rFonts w:hint="eastAsia" w:ascii="仿宋" w:hAnsi="仿宋" w:eastAsia="仿宋" w:cs="仿宋"/>
          <w:b/>
          <w:sz w:val="28"/>
          <w:szCs w:val="28"/>
        </w:rPr>
        <w:t xml:space="preserve">（一）项目概况</w:t>
      </w:r>
      <w:bookmarkEnd w:id="9"/>
      <w:r>
        <w:rPr>
          <w:rFonts w:ascii="仿宋" w:hAnsi="仿宋" w:eastAsia="仿宋" w:cs="仿宋"/>
          <w:b/>
          <w:sz w:val="28"/>
          <w:szCs w:val="28"/>
        </w:rPr>
      </w:r>
      <w:r>
        <w:rPr>
          <w:rFonts w:ascii="仿宋" w:hAnsi="仿宋" w:eastAsia="仿宋" w:cs="仿宋"/>
          <w:b/>
          <w:sz w:val="28"/>
          <w:szCs w:val="28"/>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1.项目立项背景、依据、目的</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党校事业是党的事业的重要组成部分。重视发挥党校作用是党的优良传统和政治优势，是提高党的执政能力、执政水平的重要保证。为适应党和国家面临的新形势新任务，更好地促进党校事业发展，中央印发了《中共中央关于加强和改进新形势下党校工作的意见》，对加强和改进党校工作提出了纲领性指导意见。湖北省委印发了《关于加强和改进新形势下党校工作的实施意见》，对党校工作</w:t>
      </w:r>
      <w:r>
        <w:rPr>
          <w:rFonts w:hint="eastAsia" w:ascii="仿宋" w:hAnsi="仿宋" w:eastAsia="仿宋" w:cs="仿宋"/>
          <w:sz w:val="28"/>
          <w:szCs w:val="28"/>
          <w:lang w:bidi="ar"/>
        </w:rPr>
        <w:t xml:space="preserve">作出</w:t>
      </w:r>
      <w:r>
        <w:rPr>
          <w:rFonts w:hint="eastAsia" w:ascii="仿宋" w:hAnsi="仿宋" w:eastAsia="仿宋" w:cs="仿宋"/>
          <w:sz w:val="28"/>
          <w:szCs w:val="28"/>
          <w:lang w:bidi="ar"/>
        </w:rPr>
        <w:t xml:space="preserve">了部署。随州市委印发的《关于贯彻落实中国共产党党校工作条例的实施意见》，提出要“切实把党校工作摆在更加突出的位置，协调相关部门严格调训制度，强化规范管理，充分发挥党校培训轮训党员领导干部主渠道作用”。2016年随州市委专题办公会议研究党校工作，形成了《关于进一步办好管好党校的会议纪要》（市委专题办公会议纪要[2016]3号），明确要求“积极协调，扎实推进，切实把党校（行政学院）办好管好建好”，提出要加大经费保障力度。</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中共随州市委党校是在市委直接领导下培训轮训党员领导干部、国家公务员、党外干部和理论干部的学校，是开展理论宣传和理论研究的重要阵地，是市委的重要部门。目前，中共随州市委党校、随州市行政学院、随州市社会主义学院实行“三块牌子、一套班子”的管理模式。市委党校通过有计划地培训，提高学员用</w:t>
      </w:r>
      <w:hyperlink r:id="rId20" w:tooltip="https://baike.so.com/doc/4791134-5007185.html" w:history="1">
        <w:r>
          <w:rPr>
            <w:rFonts w:hint="eastAsia" w:ascii="仿宋" w:hAnsi="仿宋" w:eastAsia="仿宋" w:cs="仿宋"/>
            <w:sz w:val="28"/>
            <w:szCs w:val="28"/>
            <w:lang w:bidi="ar"/>
          </w:rPr>
          <w:t xml:space="preserve">马克思主义</w:t>
        </w:r>
      </w:hyperlink>
      <w:r>
        <w:rPr>
          <w:rFonts w:hint="eastAsia" w:ascii="仿宋" w:hAnsi="仿宋" w:eastAsia="仿宋" w:cs="仿宋"/>
          <w:sz w:val="28"/>
          <w:szCs w:val="28"/>
          <w:lang w:bidi="ar"/>
        </w:rPr>
        <w:t xml:space="preserve">立场、观点、方法观察和处理问题的能力，结合新的形势，提高学员的政治思想观念和科学文化水平，增强党性，进一步发挥先锋模范作用。市委党校还承担着党的建设理论的研究</w:t>
      </w:r>
      <w:r>
        <w:rPr>
          <w:rFonts w:hint="eastAsia" w:ascii="仿宋" w:hAnsi="仿宋" w:eastAsia="仿宋" w:cs="仿宋"/>
          <w:sz w:val="28"/>
          <w:szCs w:val="28"/>
          <w:lang w:bidi="ar"/>
        </w:rPr>
        <w:t xml:space="preserve">、</w:t>
      </w:r>
      <w:r>
        <w:rPr>
          <w:rFonts w:hint="eastAsia" w:ascii="仿宋" w:hAnsi="仿宋" w:eastAsia="仿宋" w:cs="仿宋"/>
          <w:sz w:val="28"/>
          <w:szCs w:val="28"/>
          <w:lang w:bidi="ar"/>
        </w:rPr>
        <w:t xml:space="preserve">对党组织和党员状况的调查研</w:t>
      </w:r>
      <w:r>
        <w:rPr>
          <w:rFonts w:hint="eastAsia" w:ascii="仿宋" w:hAnsi="仿宋" w:eastAsia="仿宋" w:cs="仿宋"/>
          <w:sz w:val="28"/>
          <w:szCs w:val="28"/>
          <w:lang w:bidi="ar"/>
        </w:rPr>
        <w:t xml:space="preserve">究</w:t>
      </w:r>
      <w:r>
        <w:rPr>
          <w:rFonts w:hint="eastAsia" w:ascii="仿宋" w:hAnsi="仿宋" w:eastAsia="仿宋" w:cs="仿宋"/>
          <w:sz w:val="28"/>
          <w:szCs w:val="28"/>
          <w:lang w:bidi="ar"/>
        </w:rPr>
        <w:t xml:space="preserve">，以及</w:t>
      </w:r>
      <w:r>
        <w:rPr>
          <w:rFonts w:hint="eastAsia" w:ascii="仿宋" w:hAnsi="仿宋" w:eastAsia="仿宋" w:cs="仿宋"/>
          <w:sz w:val="28"/>
          <w:szCs w:val="28"/>
          <w:lang w:bidi="ar"/>
        </w:rPr>
        <w:t xml:space="preserve">对公务员教育培训工作</w:t>
      </w:r>
      <w:r>
        <w:rPr>
          <w:rFonts w:hint="eastAsia" w:ascii="仿宋" w:hAnsi="仿宋" w:eastAsia="仿宋" w:cs="仿宋"/>
          <w:sz w:val="28"/>
          <w:szCs w:val="28"/>
          <w:lang w:bidi="ar"/>
        </w:rPr>
        <w:t xml:space="preserve">等任务</w:t>
      </w:r>
      <w:r>
        <w:rPr>
          <w:rFonts w:hint="eastAsia" w:ascii="仿宋" w:hAnsi="仿宋" w:eastAsia="仿宋" w:cs="仿宋"/>
          <w:sz w:val="28"/>
          <w:szCs w:val="28"/>
          <w:lang w:bidi="ar"/>
        </w:rPr>
        <w:t xml:space="preserve">。</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随州市党校干部培训经费项目是一个常年性项目，随州市党校报市政府审批下达</w:t>
      </w:r>
      <w:r>
        <w:rPr>
          <w:rFonts w:hint="eastAsia" w:ascii="仿宋" w:hAnsi="仿宋" w:eastAsia="仿宋" w:cs="仿宋"/>
          <w:sz w:val="28"/>
          <w:szCs w:val="28"/>
        </w:rPr>
        <w:t xml:space="preserve">随州市</w:t>
      </w:r>
      <w:r>
        <w:rPr>
          <w:rFonts w:hint="eastAsia" w:ascii="仿宋" w:hAnsi="仿宋" w:eastAsia="仿宋" w:cs="仿宋"/>
          <w:sz w:val="28"/>
          <w:szCs w:val="28"/>
        </w:rPr>
        <w:t xml:space="preserve">2017年党校干部培训经费项目资金130.00万元。</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2.项目实施情况</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2017年市委党校紧紧围绕党和政府的中心任务，开展教学培训、科学研究、决策咨询，为建设高素质的公务员队伍服务，为繁荣哲学社会科学服务，为随州经济社会发展服务，充分发挥干部培训主渠道作用，实现项目绩效。</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lang w:bidi="ar"/>
        </w:rPr>
        <w:t xml:space="preserve">2017年度</w:t>
      </w:r>
      <w:r>
        <w:rPr>
          <w:rFonts w:hint="eastAsia" w:ascii="仿宋" w:hAnsi="仿宋" w:eastAsia="仿宋" w:cs="仿宋"/>
          <w:sz w:val="28"/>
          <w:szCs w:val="28"/>
          <w:lang w:bidi="ar"/>
        </w:rPr>
        <w:t xml:space="preserve">党校</w:t>
      </w:r>
      <w:r>
        <w:rPr>
          <w:rFonts w:hint="eastAsia" w:ascii="仿宋" w:hAnsi="仿宋" w:eastAsia="仿宋" w:cs="仿宋"/>
          <w:sz w:val="28"/>
          <w:szCs w:val="28"/>
          <w:lang w:bidi="ar"/>
        </w:rPr>
        <w:t xml:space="preserve">项目实施亮点突出</w:t>
      </w:r>
      <w:r>
        <w:rPr>
          <w:rFonts w:hint="eastAsia" w:ascii="仿宋" w:hAnsi="仿宋" w:eastAsia="仿宋" w:cs="仿宋"/>
          <w:sz w:val="28"/>
          <w:szCs w:val="28"/>
          <w:lang w:bidi="ar"/>
        </w:rPr>
        <w:t xml:space="preserve">：</w:t>
      </w:r>
      <w:r>
        <w:rPr>
          <w:rFonts w:hint="eastAsia" w:ascii="仿宋" w:hAnsi="仿宋" w:eastAsia="仿宋" w:cs="仿宋"/>
          <w:sz w:val="28"/>
          <w:szCs w:val="28"/>
          <w:lang w:bidi="ar"/>
        </w:rPr>
        <w:t xml:space="preserve">一是科学编制教学计划。提高政治站位，使教学总体目标更好地体现中央的新精神和新要求，及时增进了关于十九大精神的解读和学习；及时补充新专题，突出主业主课，及时补充更新12个新专题进入主体班课堂。二是</w:t>
      </w:r>
      <w:r>
        <w:rPr>
          <w:rFonts w:hint="eastAsia" w:ascii="仿宋" w:hAnsi="仿宋" w:eastAsia="仿宋" w:cs="仿宋"/>
          <w:sz w:val="28"/>
          <w:szCs w:val="28"/>
          <w:lang w:bidi="ar"/>
        </w:rPr>
        <w:t xml:space="preserve">校内</w:t>
      </w:r>
      <w:r>
        <w:rPr>
          <w:rFonts w:hint="eastAsia" w:ascii="仿宋" w:hAnsi="仿宋" w:eastAsia="仿宋" w:cs="仿宋"/>
          <w:sz w:val="28"/>
          <w:szCs w:val="28"/>
          <w:lang w:bidi="ar"/>
        </w:rPr>
        <w:t xml:space="preserve">举办各类培训班22期，</w:t>
      </w:r>
      <w:r>
        <w:rPr>
          <w:rFonts w:hint="eastAsia" w:ascii="仿宋" w:hAnsi="仿宋" w:eastAsia="仿宋" w:cs="仿宋"/>
          <w:sz w:val="28"/>
          <w:szCs w:val="28"/>
        </w:rPr>
        <w:t xml:space="preserve">培训各类别、各层次干部2400余名，其中主题班培训614人；校外为有关单位和部门讲课58次，累计培训人数达5807人。</w:t>
      </w:r>
      <w:r>
        <w:rPr>
          <w:rFonts w:hint="eastAsia" w:ascii="仿宋" w:hAnsi="仿宋" w:eastAsia="仿宋" w:cs="仿宋"/>
          <w:sz w:val="28"/>
          <w:szCs w:val="28"/>
          <w:lang w:bidi="ar"/>
        </w:rPr>
        <w:t xml:space="preserve">三是做好外请教师授课的联系协调工作，邀请中央党校、省委党校、武汉市委党校教授学者以及市委领导、市直部门（县级）领导等共计39人次到党校授课。</w:t>
      </w:r>
      <w:r>
        <w:rPr>
          <w:rFonts w:hint="eastAsia" w:ascii="仿宋" w:hAnsi="仿宋" w:eastAsia="仿宋" w:cs="仿宋"/>
          <w:sz w:val="28"/>
          <w:szCs w:val="28"/>
        </w:rPr>
        <w:t xml:space="preserve">四是创新教学。开展了异地教学，组织了学员188人赴浙江省委党校学习，266人分赴湖北红安干部教育学院接受革命传统教</w:t>
      </w:r>
      <w:r>
        <w:rPr>
          <w:rFonts w:hint="eastAsia" w:ascii="仿宋" w:hAnsi="仿宋" w:eastAsia="仿宋" w:cs="仿宋"/>
          <w:sz w:val="32"/>
          <w:szCs w:val="32"/>
        </w:rPr>
        <w:t xml:space="preserve">育；</w:t>
      </w:r>
      <w:r>
        <w:rPr>
          <w:rFonts w:hint="eastAsia" w:ascii="仿宋" w:hAnsi="仿宋" w:eastAsia="仿宋" w:cs="仿宋"/>
          <w:sz w:val="28"/>
          <w:szCs w:val="28"/>
        </w:rPr>
        <w:t xml:space="preserve">开展了案例式教学、研讨式教学、演讲比赛、结业论文交流、党性分析交流等新式教学比重达45.16%；落实市县（区）领导干部到党校讲学多达17次；出台了《关于教师外出宣讲</w:t>
      </w:r>
      <w:r>
        <w:rPr>
          <w:rFonts w:hint="eastAsia" w:ascii="仿宋" w:hAnsi="仿宋" w:eastAsia="仿宋" w:cs="仿宋"/>
          <w:sz w:val="28"/>
          <w:szCs w:val="28"/>
        </w:rPr>
        <w:t xml:space="preserve">的管理规定》。</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项目紧紧</w:t>
      </w:r>
      <w:r>
        <w:rPr>
          <w:rFonts w:hint="eastAsia" w:ascii="仿宋" w:hAnsi="仿宋" w:eastAsia="仿宋" w:cs="仿宋"/>
          <w:sz w:val="28"/>
          <w:szCs w:val="28"/>
          <w:lang w:bidi="ar"/>
        </w:rPr>
        <w:t xml:space="preserve">围绕</w:t>
      </w:r>
      <w:r>
        <w:rPr>
          <w:rFonts w:hint="eastAsia" w:ascii="仿宋" w:hAnsi="仿宋" w:eastAsia="仿宋" w:cs="仿宋"/>
          <w:sz w:val="28"/>
          <w:szCs w:val="28"/>
          <w:lang w:bidi="ar"/>
        </w:rPr>
        <w:t xml:space="preserve">党校教学</w:t>
      </w:r>
      <w:r>
        <w:rPr>
          <w:rFonts w:hint="eastAsia" w:ascii="仿宋" w:hAnsi="仿宋" w:eastAsia="仿宋" w:cs="仿宋"/>
          <w:sz w:val="28"/>
          <w:szCs w:val="28"/>
          <w:lang w:bidi="ar"/>
        </w:rPr>
        <w:t xml:space="preserve">研</w:t>
      </w:r>
      <w:r>
        <w:rPr>
          <w:rFonts w:hint="eastAsia" w:ascii="仿宋" w:hAnsi="仿宋" w:eastAsia="仿宋" w:cs="仿宋"/>
          <w:sz w:val="28"/>
          <w:szCs w:val="28"/>
          <w:lang w:bidi="ar"/>
        </w:rPr>
        <w:t xml:space="preserve">组织实施，实现党校成为教育培训党员干部的主渠道、宣传思想工作的主阵地、理论研究成果的主产区的目标。</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3.经费来源、用途和分配情况</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随州市</w:t>
      </w:r>
      <w:r>
        <w:rPr>
          <w:rFonts w:hint="eastAsia" w:ascii="仿宋" w:hAnsi="仿宋" w:eastAsia="仿宋" w:cs="仿宋"/>
          <w:sz w:val="28"/>
          <w:szCs w:val="28"/>
          <w:lang w:bidi="ar"/>
        </w:rPr>
        <w:t xml:space="preserve">2017年党校干部培训经费项目根据党校发展规划</w:t>
      </w:r>
      <w:r>
        <w:rPr>
          <w:rFonts w:hint="eastAsia" w:ascii="仿宋" w:hAnsi="仿宋" w:eastAsia="仿宋" w:cs="仿宋"/>
          <w:sz w:val="28"/>
          <w:szCs w:val="28"/>
          <w:lang w:bidi="ar"/>
        </w:rPr>
        <w:t xml:space="preserve">、</w:t>
      </w:r>
      <w:r>
        <w:rPr>
          <w:rFonts w:hint="eastAsia" w:ascii="仿宋" w:hAnsi="仿宋" w:eastAsia="仿宋" w:cs="仿宋"/>
          <w:sz w:val="28"/>
          <w:szCs w:val="28"/>
          <w:lang w:bidi="ar"/>
        </w:rPr>
        <w:t xml:space="preserve">单位履职尽责清单目标设置，经市政府审批后下达项目资金</w:t>
      </w:r>
      <w:r>
        <w:rPr>
          <w:rFonts w:hint="eastAsia" w:ascii="仿宋" w:hAnsi="仿宋" w:eastAsia="仿宋" w:cs="仿宋"/>
          <w:sz w:val="28"/>
          <w:szCs w:val="28"/>
          <w:lang w:bidi="ar"/>
        </w:rPr>
        <w:t xml:space="preserve">130.00</w:t>
      </w:r>
      <w:r>
        <w:rPr>
          <w:rFonts w:hint="eastAsia" w:ascii="仿宋" w:hAnsi="仿宋" w:eastAsia="仿宋" w:cs="仿宋"/>
          <w:sz w:val="28"/>
          <w:szCs w:val="28"/>
          <w:lang w:bidi="ar"/>
        </w:rPr>
        <w:t xml:space="preserve">万元，项目实施内容为教学活动经费、科研经费、后勤保障等。</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4.财政资金使用情况</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2017年实施的项目资金，截止2017年12月31日，使用项目资金80.22万元，占年度计划130.00万元的61.71%，未使用资金49.78万元，占38.29%。</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2"/>
        <w:outlineLvl w:val="2"/>
        <w:rPr>
          <w:rFonts w:ascii="仿宋" w:hAnsi="仿宋" w:eastAsia="仿宋" w:cs="仿宋"/>
          <w:b/>
          <w:sz w:val="28"/>
          <w:szCs w:val="28"/>
        </w:rPr>
      </w:pPr>
      <w:r/>
      <w:bookmarkStart w:id="10" w:name="_Toc2553"/>
      <w:r>
        <w:rPr>
          <w:rFonts w:hint="eastAsia" w:ascii="仿宋" w:hAnsi="仿宋" w:eastAsia="仿宋" w:cs="仿宋"/>
          <w:b/>
          <w:sz w:val="28"/>
          <w:szCs w:val="28"/>
        </w:rPr>
        <w:t xml:space="preserve">（二）项目绩效目标</w:t>
      </w:r>
      <w:bookmarkEnd w:id="10"/>
      <w:r>
        <w:rPr>
          <w:rFonts w:ascii="仿宋" w:hAnsi="仿宋" w:eastAsia="仿宋" w:cs="仿宋"/>
          <w:b/>
          <w:sz w:val="28"/>
          <w:szCs w:val="28"/>
        </w:rPr>
      </w:r>
      <w:r>
        <w:rPr>
          <w:rFonts w:ascii="仿宋" w:hAnsi="仿宋" w:eastAsia="仿宋" w:cs="仿宋"/>
          <w:b/>
          <w:sz w:val="28"/>
          <w:szCs w:val="28"/>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本次评价的对象为随州市党校2017年度1</w:t>
      </w:r>
      <w:r>
        <w:rPr>
          <w:rFonts w:hint="eastAsia" w:ascii="仿宋" w:hAnsi="仿宋" w:eastAsia="仿宋" w:cs="仿宋"/>
          <w:sz w:val="28"/>
          <w:szCs w:val="28"/>
          <w:lang w:bidi="ar"/>
        </w:rPr>
        <w:t xml:space="preserve">3</w:t>
      </w:r>
      <w:r>
        <w:rPr>
          <w:rFonts w:hint="eastAsia" w:ascii="仿宋" w:hAnsi="仿宋" w:eastAsia="仿宋" w:cs="仿宋"/>
          <w:sz w:val="28"/>
          <w:szCs w:val="28"/>
          <w:lang w:bidi="ar"/>
        </w:rPr>
        <w:t xml:space="preserve">0.00万元党校干部培训经费项目资金的使用情况。 </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项目实施的总体目标是充分发挥党校培训轮训党员领导干部的主渠道作用、党的理论武装工作的重要阵地作用、推进党的理论创新的生力军作用、建设学习型政党的积极推动作用和促进领导干部加强党性锻炼的熔炉作用，坚持质量兴校、改革强校、从严治校，努力提高全市党员领导干部队伍素质，推动随州经济社会科学发展。</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项目年度目标是根据工作计划、总结、预算数据、以前年度相关指标值、行业规定等确认为完成年度干部培训2800人，完成理论教</w:t>
      </w:r>
      <w:r>
        <w:rPr>
          <w:rFonts w:hint="eastAsia" w:ascii="仿宋" w:hAnsi="仿宋" w:eastAsia="仿宋" w:cs="仿宋"/>
          <w:sz w:val="28"/>
          <w:szCs w:val="28"/>
          <w:lang w:bidi="ar"/>
        </w:rPr>
        <w:t xml:space="preserve">育和党性教育主题课程达到70%、新专题教育课程不少于10次任务，完成校外培训讲课50次任务，完成及时性100%、干部培训工作质量达标</w:t>
      </w:r>
      <w:r>
        <w:rPr>
          <w:rFonts w:hint="eastAsia" w:ascii="仿宋" w:hAnsi="仿宋" w:eastAsia="仿宋" w:cs="仿宋"/>
          <w:sz w:val="28"/>
          <w:szCs w:val="28"/>
          <w:lang w:bidi="ar"/>
        </w:rPr>
        <w:t xml:space="preserve">任务</w:t>
      </w:r>
      <w:r>
        <w:rPr>
          <w:rFonts w:hint="eastAsia" w:ascii="仿宋" w:hAnsi="仿宋" w:eastAsia="仿宋" w:cs="仿宋"/>
          <w:sz w:val="28"/>
          <w:szCs w:val="28"/>
          <w:lang w:bidi="ar"/>
        </w:rPr>
        <w:t xml:space="preserve">，干部培训生均运行经费实现节约</w:t>
      </w:r>
      <w:r>
        <w:rPr>
          <w:rFonts w:hint="eastAsia" w:ascii="仿宋" w:hAnsi="仿宋" w:eastAsia="仿宋" w:cs="仿宋"/>
          <w:sz w:val="28"/>
          <w:szCs w:val="28"/>
          <w:lang w:bidi="ar"/>
        </w:rPr>
        <w:t xml:space="preserve">率</w:t>
      </w:r>
      <w:r>
        <w:rPr>
          <w:rFonts w:hint="eastAsia" w:ascii="仿宋" w:hAnsi="仿宋" w:eastAsia="仿宋" w:cs="仿宋"/>
          <w:sz w:val="28"/>
          <w:szCs w:val="28"/>
          <w:lang w:bidi="ar"/>
        </w:rPr>
        <w:t xml:space="preserve">达到100%，</w:t>
      </w:r>
      <w:r>
        <w:rPr>
          <w:rFonts w:hint="eastAsia" w:ascii="仿宋" w:hAnsi="仿宋" w:eastAsia="仿宋" w:cs="仿宋"/>
          <w:sz w:val="28"/>
          <w:szCs w:val="28"/>
          <w:lang w:bidi="ar"/>
        </w:rPr>
        <w:t xml:space="preserve">完成</w:t>
      </w:r>
      <w:r>
        <w:rPr>
          <w:rFonts w:hint="eastAsia" w:ascii="仿宋" w:hAnsi="仿宋" w:eastAsia="仿宋" w:cs="仿宋"/>
          <w:sz w:val="28"/>
          <w:szCs w:val="28"/>
          <w:lang w:bidi="ar"/>
        </w:rPr>
        <w:t xml:space="preserve">学员高质量调研报告增长率达到10%</w:t>
      </w:r>
      <w:r>
        <w:rPr>
          <w:rFonts w:hint="eastAsia" w:ascii="仿宋" w:hAnsi="仿宋" w:eastAsia="仿宋" w:cs="仿宋"/>
          <w:sz w:val="28"/>
          <w:szCs w:val="28"/>
          <w:lang w:bidi="ar"/>
        </w:rPr>
        <w:t xml:space="preserve">、</w:t>
      </w:r>
      <w:r>
        <w:rPr>
          <w:rFonts w:hint="eastAsia" w:ascii="仿宋" w:hAnsi="仿宋" w:eastAsia="仿宋" w:cs="仿宋"/>
          <w:sz w:val="28"/>
          <w:szCs w:val="28"/>
          <w:lang w:bidi="ar"/>
        </w:rPr>
        <w:t xml:space="preserve">信息报送和发表的理论文章增长率达到5%</w:t>
      </w:r>
      <w:r>
        <w:rPr>
          <w:rFonts w:hint="eastAsia" w:ascii="仿宋" w:hAnsi="仿宋" w:eastAsia="仿宋" w:cs="仿宋"/>
          <w:sz w:val="28"/>
          <w:szCs w:val="28"/>
          <w:lang w:bidi="ar"/>
        </w:rPr>
        <w:t xml:space="preserve">任务</w:t>
      </w:r>
      <w:r>
        <w:rPr>
          <w:rFonts w:hint="eastAsia" w:ascii="仿宋" w:hAnsi="仿宋" w:eastAsia="仿宋" w:cs="仿宋"/>
          <w:sz w:val="28"/>
          <w:szCs w:val="28"/>
          <w:lang w:bidi="ar"/>
        </w:rPr>
        <w:t xml:space="preserve">，</w:t>
      </w:r>
      <w:r>
        <w:rPr>
          <w:rFonts w:hint="eastAsia" w:ascii="仿宋" w:hAnsi="仿宋" w:eastAsia="仿宋" w:cs="仿宋"/>
          <w:sz w:val="28"/>
          <w:szCs w:val="28"/>
          <w:lang w:bidi="ar"/>
        </w:rPr>
        <w:t xml:space="preserve">完成</w:t>
      </w:r>
      <w:r>
        <w:rPr>
          <w:rFonts w:hint="eastAsia" w:ascii="仿宋" w:hAnsi="仿宋" w:eastAsia="仿宋" w:cs="仿宋"/>
          <w:sz w:val="28"/>
          <w:szCs w:val="28"/>
          <w:lang w:bidi="ar"/>
        </w:rPr>
        <w:t xml:space="preserve">党校创新教学方式课时增长率达到5%</w:t>
      </w:r>
      <w:r>
        <w:rPr>
          <w:rFonts w:hint="eastAsia" w:ascii="仿宋" w:hAnsi="仿宋" w:eastAsia="仿宋" w:cs="仿宋"/>
          <w:sz w:val="28"/>
          <w:szCs w:val="28"/>
          <w:lang w:bidi="ar"/>
        </w:rPr>
        <w:t xml:space="preserve">任务</w:t>
      </w:r>
      <w:r>
        <w:rPr>
          <w:rFonts w:hint="eastAsia" w:ascii="仿宋" w:hAnsi="仿宋" w:eastAsia="仿宋" w:cs="仿宋"/>
          <w:sz w:val="28"/>
          <w:szCs w:val="28"/>
          <w:lang w:bidi="ar"/>
        </w:rPr>
        <w:t xml:space="preserve">，党校干部培训项目机制保障健全，</w:t>
      </w:r>
      <w:r>
        <w:rPr>
          <w:rFonts w:hint="eastAsia" w:ascii="仿宋" w:hAnsi="仿宋" w:eastAsia="仿宋" w:cs="仿宋"/>
          <w:sz w:val="28"/>
          <w:szCs w:val="28"/>
          <w:lang w:bidi="ar"/>
        </w:rPr>
        <w:t xml:space="preserve">完成</w:t>
      </w:r>
      <w:r>
        <w:rPr>
          <w:rFonts w:hint="eastAsia" w:ascii="仿宋" w:hAnsi="仿宋" w:eastAsia="仿宋" w:cs="仿宋"/>
          <w:sz w:val="28"/>
          <w:szCs w:val="28"/>
          <w:lang w:bidi="ar"/>
        </w:rPr>
        <w:t xml:space="preserve">社会公众和服务对象满意度</w:t>
      </w:r>
      <w:r>
        <w:rPr>
          <w:rFonts w:hint="eastAsia" w:ascii="仿宋" w:hAnsi="仿宋" w:eastAsia="仿宋" w:cs="仿宋"/>
          <w:sz w:val="28"/>
          <w:szCs w:val="28"/>
          <w:lang w:bidi="ar"/>
        </w:rPr>
        <w:t xml:space="preserve">达到</w:t>
      </w:r>
      <w:r>
        <w:rPr>
          <w:rFonts w:hint="eastAsia" w:ascii="仿宋" w:hAnsi="仿宋" w:eastAsia="仿宋" w:cs="仿宋"/>
          <w:sz w:val="28"/>
          <w:szCs w:val="28"/>
          <w:lang w:bidi="ar"/>
        </w:rPr>
        <w:t xml:space="preserve">95%</w:t>
      </w:r>
      <w:r>
        <w:rPr>
          <w:rFonts w:hint="eastAsia" w:ascii="仿宋" w:hAnsi="仿宋" w:eastAsia="仿宋" w:cs="仿宋"/>
          <w:sz w:val="28"/>
          <w:szCs w:val="28"/>
          <w:lang w:bidi="ar"/>
        </w:rPr>
        <w:t xml:space="preserve">任务</w:t>
      </w:r>
      <w:r>
        <w:rPr>
          <w:rFonts w:hint="eastAsia" w:ascii="仿宋" w:hAnsi="仿宋" w:eastAsia="仿宋" w:cs="仿宋"/>
          <w:sz w:val="28"/>
          <w:szCs w:val="28"/>
          <w:lang w:bidi="ar"/>
        </w:rPr>
        <w:t xml:space="preserve">。</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该项目是一个常年性项目，本次评价的期间为2017年1月1日至2017年12月31日。</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2"/>
        <w:outlineLvl w:val="1"/>
        <w:rPr>
          <w:rFonts w:ascii="仿宋" w:hAnsi="仿宋" w:eastAsia="仿宋" w:cs="仿宋"/>
          <w:b/>
          <w:sz w:val="28"/>
          <w:szCs w:val="28"/>
        </w:rPr>
      </w:pPr>
      <w:r/>
      <w:bookmarkStart w:id="11" w:name="_Toc24167"/>
      <w:r>
        <w:rPr>
          <w:rFonts w:hint="eastAsia" w:ascii="仿宋" w:hAnsi="仿宋" w:eastAsia="仿宋" w:cs="仿宋"/>
          <w:b/>
          <w:sz w:val="28"/>
          <w:szCs w:val="28"/>
        </w:rPr>
        <w:t xml:space="preserve">二、绩效评价工作情况</w:t>
      </w:r>
      <w:bookmarkEnd w:id="11"/>
      <w:r>
        <w:rPr>
          <w:rFonts w:ascii="仿宋" w:hAnsi="仿宋" w:eastAsia="仿宋" w:cs="仿宋"/>
          <w:b/>
          <w:sz w:val="28"/>
          <w:szCs w:val="28"/>
        </w:rPr>
      </w:r>
      <w:r>
        <w:rPr>
          <w:rFonts w:ascii="仿宋" w:hAnsi="仿宋" w:eastAsia="仿宋" w:cs="仿宋"/>
          <w:b/>
          <w:sz w:val="28"/>
          <w:szCs w:val="28"/>
        </w:rPr>
      </w:r>
    </w:p>
    <w:p>
      <w:pPr>
        <w:numPr>
          <w:ilvl w:val="0"/>
          <w:numId w:val="1"/>
        </w:numPr>
        <w:pBdr/>
        <w:spacing w:line="360" w:lineRule="auto"/>
        <w:ind w:firstLine="561"/>
        <w:outlineLvl w:val="2"/>
        <w:rPr>
          <w:rFonts w:ascii="仿宋" w:hAnsi="仿宋" w:eastAsia="仿宋" w:cs="仿宋"/>
          <w:b/>
          <w:sz w:val="28"/>
          <w:szCs w:val="28"/>
        </w:rPr>
      </w:pPr>
      <w:r/>
      <w:bookmarkStart w:id="12" w:name="_Toc16097"/>
      <w:r>
        <w:rPr>
          <w:rFonts w:hint="eastAsia" w:ascii="仿宋" w:hAnsi="仿宋" w:eastAsia="仿宋" w:cs="仿宋"/>
          <w:b/>
          <w:sz w:val="28"/>
          <w:szCs w:val="28"/>
        </w:rPr>
        <w:t xml:space="preserve">评价目的</w:t>
      </w:r>
      <w:bookmarkEnd w:id="12"/>
      <w:r>
        <w:rPr>
          <w:rFonts w:ascii="仿宋" w:hAnsi="仿宋" w:eastAsia="仿宋" w:cs="仿宋"/>
          <w:b/>
          <w:sz w:val="28"/>
          <w:szCs w:val="28"/>
        </w:rPr>
      </w:r>
      <w:r>
        <w:rPr>
          <w:rFonts w:ascii="仿宋" w:hAnsi="仿宋" w:eastAsia="仿宋" w:cs="仿宋"/>
          <w:b/>
          <w:sz w:val="28"/>
          <w:szCs w:val="28"/>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本项目评价的目的是了解随州市</w:t>
      </w:r>
      <w:r>
        <w:rPr>
          <w:rFonts w:hint="eastAsia" w:ascii="仿宋" w:hAnsi="仿宋" w:eastAsia="仿宋" w:cs="仿宋"/>
          <w:sz w:val="28"/>
          <w:szCs w:val="28"/>
          <w:lang w:bidi="ar"/>
        </w:rPr>
        <w:t xml:space="preserve">2017年</w:t>
      </w:r>
      <w:r>
        <w:rPr>
          <w:rFonts w:hint="eastAsia" w:ascii="仿宋" w:hAnsi="仿宋" w:eastAsia="仿宋" w:cs="仿宋"/>
          <w:sz w:val="28"/>
          <w:szCs w:val="28"/>
          <w:lang w:bidi="ar"/>
        </w:rPr>
        <w:t xml:space="preserve">党校干部培训经费项目财政资金预算支出的绩效状况，为今后党校干部培训经费项目支出预算安排提供决策支持，进一步增强随州市党校对党校干部培训经费财政资金支出管理的责任，优化支出结构，保障随州市党校干部培训工作有序推进，提高财政资金使用效益，更好</w:t>
      </w:r>
      <w:r>
        <w:rPr>
          <w:rFonts w:hint="eastAsia" w:ascii="仿宋" w:hAnsi="仿宋" w:eastAsia="仿宋" w:cs="仿宋"/>
          <w:sz w:val="28"/>
          <w:szCs w:val="28"/>
          <w:lang w:bidi="ar"/>
        </w:rPr>
        <w:t xml:space="preserve">地</w:t>
      </w:r>
      <w:r>
        <w:rPr>
          <w:rFonts w:hint="eastAsia" w:ascii="仿宋" w:hAnsi="仿宋" w:eastAsia="仿宋" w:cs="仿宋"/>
          <w:sz w:val="28"/>
          <w:szCs w:val="28"/>
          <w:lang w:bidi="ar"/>
        </w:rPr>
        <w:t xml:space="preserve">为广大群众服务。</w:t>
      </w:r>
      <w:r>
        <w:rPr>
          <w:rFonts w:ascii="仿宋" w:hAnsi="仿宋" w:eastAsia="仿宋" w:cs="仿宋"/>
          <w:sz w:val="28"/>
          <w:szCs w:val="28"/>
          <w:lang w:bidi="ar"/>
        </w:rPr>
      </w:r>
      <w:r>
        <w:rPr>
          <w:rFonts w:ascii="仿宋" w:hAnsi="仿宋" w:eastAsia="仿宋" w:cs="仿宋"/>
          <w:sz w:val="28"/>
          <w:szCs w:val="28"/>
          <w:lang w:bidi="ar"/>
        </w:rPr>
      </w:r>
    </w:p>
    <w:p>
      <w:pPr>
        <w:numPr>
          <w:ilvl w:val="0"/>
          <w:numId w:val="1"/>
        </w:numPr>
        <w:pBdr/>
        <w:spacing w:line="360" w:lineRule="auto"/>
        <w:ind w:firstLine="561"/>
        <w:outlineLvl w:val="2"/>
        <w:rPr>
          <w:rFonts w:ascii="仿宋" w:hAnsi="仿宋" w:eastAsia="仿宋" w:cs="仿宋"/>
          <w:b/>
          <w:sz w:val="28"/>
          <w:szCs w:val="28"/>
        </w:rPr>
      </w:pPr>
      <w:r/>
      <w:bookmarkStart w:id="13" w:name="_Toc11860"/>
      <w:r>
        <w:rPr>
          <w:rFonts w:hint="eastAsia" w:ascii="仿宋" w:hAnsi="仿宋" w:eastAsia="仿宋" w:cs="仿宋"/>
          <w:b/>
          <w:sz w:val="28"/>
          <w:szCs w:val="28"/>
        </w:rPr>
        <w:t xml:space="preserve">绩效评价框架</w:t>
      </w:r>
      <w:bookmarkEnd w:id="13"/>
      <w:r>
        <w:rPr>
          <w:rFonts w:ascii="仿宋" w:hAnsi="仿宋" w:eastAsia="仿宋" w:cs="仿宋"/>
          <w:b/>
          <w:sz w:val="28"/>
          <w:szCs w:val="28"/>
        </w:rPr>
      </w:r>
      <w:r>
        <w:rPr>
          <w:rFonts w:ascii="仿宋" w:hAnsi="仿宋" w:eastAsia="仿宋" w:cs="仿宋"/>
          <w:b/>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1.绩效评价的原则</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本次绩效评价遵循科学规范、公正公开、客观实效、绩效相关原则。</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（1）科学规范原则。绩效评价注重财政资金支出的经济性、效率性和有效性，严格执行规定的程序和流程，充分考虑数量及指标量</w:t>
      </w:r>
      <w:r>
        <w:rPr>
          <w:rFonts w:hint="eastAsia" w:ascii="仿宋" w:hAnsi="仿宋" w:eastAsia="仿宋" w:cs="仿宋"/>
          <w:sz w:val="28"/>
          <w:szCs w:val="28"/>
          <w:lang w:bidi="ar"/>
        </w:rPr>
        <w:t xml:space="preserve">化的难易程度。采用目标比较法、公众评价法、实地调研法、定性与定量相结合的方法，开展绩效评价工作。</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（2）公正公开原则。绩效评价遵循客观、公正原则，采用现场核查和专家评议相结合的方法，力争做到标准统一、资料可靠，评价指标能够表达党校干部培训经费资金项目的内涵，依法公开并接受监督。</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（3）客观实效原则。以党校实际情况为依据，依托现代信息技术和相关数据，以事实为依据</w:t>
      </w:r>
      <w:r>
        <w:rPr>
          <w:rFonts w:hint="eastAsia" w:ascii="仿宋" w:hAnsi="仿宋" w:eastAsia="仿宋" w:cs="仿宋"/>
          <w:sz w:val="28"/>
          <w:szCs w:val="28"/>
          <w:lang w:bidi="ar"/>
        </w:rPr>
        <w:t xml:space="preserve">作出</w:t>
      </w:r>
      <w:r>
        <w:rPr>
          <w:rFonts w:hint="eastAsia" w:ascii="仿宋" w:hAnsi="仿宋" w:eastAsia="仿宋" w:cs="仿宋"/>
          <w:sz w:val="28"/>
          <w:szCs w:val="28"/>
          <w:lang w:bidi="ar"/>
        </w:rPr>
        <w:t xml:space="preserve">准确的判断，真实地评价项目绩效水平。并注重党校干部培训经费项目资金的激励和引导，强化结果运用，为党校提高项目绩效管理能力和水平提供指导和帮助，为决策提供依据和建议。</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（4）绩效相关原则。项目绩效评价工作针对具体支出及其产出绩效，评价结果能够清晰反映项目</w:t>
      </w:r>
      <w:r>
        <w:rPr>
          <w:rFonts w:hint="eastAsia" w:ascii="仿宋" w:hAnsi="仿宋" w:eastAsia="仿宋" w:cs="仿宋"/>
          <w:sz w:val="28"/>
          <w:szCs w:val="28"/>
          <w:lang w:bidi="ar"/>
        </w:rPr>
        <w:t xml:space="preserve">投入</w:t>
      </w:r>
      <w:r>
        <w:rPr>
          <w:rFonts w:hint="eastAsia" w:ascii="仿宋" w:hAnsi="仿宋" w:eastAsia="仿宋" w:cs="仿宋"/>
          <w:sz w:val="28"/>
          <w:szCs w:val="28"/>
          <w:lang w:bidi="ar"/>
        </w:rPr>
        <w:t xml:space="preserve">和产出绩效之间的紧密对应关系，反映绩效目标的实现程度。</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2.评价指标体系</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（1）评价指标的确定</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绩效评价指标体系是绩效评价工作的核心。本次绩效评价指标体系以财预[2013]53号《预算绩效评价共性指标体系框架》所下发的项目支出绩效评价共性指标体系框架为蓝本，按照省财政厅关于2018年开展财政支出绩效评价工作的通知（鄂</w:t>
      </w:r>
      <w:r>
        <w:rPr>
          <w:rFonts w:hint="eastAsia" w:ascii="仿宋" w:hAnsi="仿宋" w:eastAsia="仿宋" w:cs="仿宋"/>
          <w:sz w:val="28"/>
          <w:szCs w:val="28"/>
          <w:lang w:bidi="ar"/>
        </w:rPr>
        <w:t xml:space="preserve">财绩发</w:t>
      </w:r>
      <w:r>
        <w:rPr>
          <w:rFonts w:hint="eastAsia" w:ascii="仿宋" w:hAnsi="仿宋" w:eastAsia="仿宋" w:cs="仿宋"/>
          <w:sz w:val="28"/>
          <w:szCs w:val="28"/>
          <w:lang w:bidi="ar"/>
        </w:rPr>
        <w:t xml:space="preserve">[2018]5号）要求及指标框架调整意见，结合“湖北省财政项目支出绩效评价指标体系框架”指导文本，设投入、过程、产出和效果4个维度。其中，投入和</w:t>
      </w:r>
      <w:r>
        <w:rPr>
          <w:rFonts w:hint="eastAsia" w:ascii="仿宋" w:hAnsi="仿宋" w:eastAsia="仿宋" w:cs="仿宋"/>
          <w:sz w:val="28"/>
          <w:szCs w:val="28"/>
          <w:lang w:bidi="ar"/>
        </w:rPr>
        <w:t xml:space="preserve">过程维度指标采用“湖北省省级财政项目资金评价共性指标体系框架”（鄂财函[2016]211号）中确定的共性指标体系框架及2018年财政厅关于绩效评价框架指标体系；产出和效果维度指标在充分考虑项目申报的文件资料、党校干部培训经费工作计划目标合理性的基础上，依据中共随州市委《关于贯彻落实中国共产党党校工作条例的实施意见》等相关文件提出的建设总体目标和要求，结合随州市党校干部培训经费项目实际情况，设计本次项目绩效评价指标框架。</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（2）绩效评价指标框架</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在随州财政局、市党校领导和相关专家的共同探讨与建议下，本指标框架根据随州市党校干部培训经费资金支出特点及本次绩效评价目标，从经费的投入、过程、产出、效果四个维度进行构建，设计了4个一级指标、11个二级指标和20个三级指标。</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根据随州市党校干部培训经费项目特点，本次评价设立的产出和效果绩效指标体系主要根据中共随州市委《关于贯彻落实中国共产党党校工作条例的实施意见》和随州市党校2017年领导干部履职尽责目标任务、年度工作计划制定。</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项目绩效评价总体框架分为一级指标、二级指标、三级指标、权重、指标说明和评分标准、目标指标值及分值、证据来源、证据收集方式等，标准总分设定为100分。评价指标体系见表1。</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360" w:lineRule="auto"/>
        <w:ind/>
        <w:jc w:val="left"/>
        <w:rPr>
          <w:rFonts w:ascii="仿宋" w:hAnsi="仿宋" w:eastAsia="仿宋" w:cs="仿宋"/>
          <w:sz w:val="28"/>
          <w:szCs w:val="28"/>
        </w:rPr>
        <w:sectPr>
          <w:footerReference w:type="default" r:id="rId12"/>
          <w:footnotePr/>
          <w:endnotePr/>
          <w:type w:val="nextPage"/>
          <w:pgSz w:h="16838" w:orient="landscape" w:w="11906"/>
          <w:pgMar w:top="1440" w:right="1800" w:bottom="1440" w:left="1800" w:header="851" w:footer="992" w:gutter="0"/>
          <w:pgNumType w:start="1"/>
          <w:cols w:num="1" w:sep="0" w:space="720" w:equalWidth="1"/>
        </w:sect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ind/>
        <w:jc w:val="center"/>
        <w:rPr>
          <w:rFonts w:ascii="仿宋" w:hAnsi="仿宋" w:eastAsia="仿宋"/>
          <w:b/>
          <w:sz w:val="28"/>
          <w:szCs w:val="28"/>
        </w:rPr>
      </w:pPr>
      <w:r/>
      <w:bookmarkStart w:id="14" w:name="_Toc519862510"/>
      <w:r/>
      <w:bookmarkStart w:id="15" w:name="_Toc520731183"/>
      <w:r>
        <w:rPr>
          <w:rFonts w:hint="eastAsia" w:ascii="仿宋" w:hAnsi="仿宋" w:eastAsia="仿宋"/>
          <w:b/>
          <w:sz w:val="28"/>
          <w:szCs w:val="28"/>
        </w:rPr>
        <w:t xml:space="preserve">表1 随州市2017年党校干部培训经费项目财政支出绩效评价指标体系框架</w:t>
      </w:r>
      <w:bookmarkEnd w:id="14"/>
      <w:r>
        <w:rPr>
          <w:rFonts w:hint="eastAsia" w:ascii="仿宋" w:hAnsi="仿宋" w:eastAsia="仿宋"/>
          <w:b/>
          <w:sz w:val="28"/>
          <w:szCs w:val="28"/>
        </w:rPr>
        <w:t xml:space="preserve">表</w:t>
      </w:r>
      <w:bookmarkEnd w:id="15"/>
      <w:r>
        <w:rPr>
          <w:rFonts w:ascii="仿宋" w:hAnsi="仿宋" w:eastAsia="仿宋"/>
          <w:b/>
          <w:sz w:val="28"/>
          <w:szCs w:val="28"/>
        </w:rPr>
      </w:r>
      <w:r>
        <w:rPr>
          <w:rFonts w:ascii="仿宋" w:hAnsi="仿宋" w:eastAsia="仿宋"/>
          <w:b/>
          <w:sz w:val="28"/>
          <w:szCs w:val="28"/>
        </w:rPr>
      </w:r>
    </w:p>
    <w:tbl>
      <w:tblPr>
        <w:tblW w:w="14928" w:type="dxa"/>
        <w:jc w:val="center"/>
        <w:tblBorders/>
        <w:tblLayout w:type="fixed"/>
        <w:tblCellMar>
          <w:left w:w="15" w:type="dxa"/>
          <w:top w:w="15" w:type="dxa"/>
          <w:right w:w="15" w:type="dxa"/>
          <w:bottom w:w="15" w:type="dxa"/>
        </w:tblCellMar>
        <w:tblLook w:val="04A0" w:firstRow="1" w:lastRow="0" w:firstColumn="1" w:lastColumn="0" w:noHBand="0" w:noVBand="1"/>
      </w:tblPr>
      <w:tblGrid>
        <w:gridCol w:w="529"/>
        <w:gridCol w:w="499"/>
        <w:gridCol w:w="733"/>
        <w:gridCol w:w="467"/>
        <w:gridCol w:w="5061"/>
        <w:gridCol w:w="851"/>
        <w:gridCol w:w="425"/>
        <w:gridCol w:w="3686"/>
        <w:gridCol w:w="1656"/>
        <w:gridCol w:w="1021"/>
      </w:tblGrid>
      <w:tr>
        <w:trPr>
          <w:jc w:val="center"/>
          <w:trHeight w:val="625"/>
        </w:trPr>
        <w:tc>
          <w:tcPr>
            <w:tcBorders>
              <w:top w:val="single" w:color="000000" w:sz="4" w:space="0"/>
              <w:left w:val="single" w:color="000000" w:sz="4" w:space="0"/>
              <w:bottom w:val="single" w:color="000000" w:sz="4" w:space="0"/>
              <w:right w:val="single" w:color="000000" w:sz="4" w:space="0"/>
            </w:tcBorders>
            <w:tcW w:w="529" w:type="dxa"/>
            <w:vAlign w:val="center"/>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一级指标</w:t>
            </w:r>
            <w:r>
              <w:rPr>
                <w:rFonts w:ascii="仿宋" w:hAnsi="仿宋" w:eastAsia="仿宋" w:cs="仿宋"/>
                <w:b/>
                <w:sz w:val="20"/>
                <w:szCs w:val="20"/>
              </w:rPr>
            </w:r>
            <w:r>
              <w:rPr>
                <w:rFonts w:ascii="仿宋" w:hAnsi="仿宋" w:eastAsia="仿宋" w:cs="仿宋"/>
                <w:b/>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二级指标</w:t>
            </w:r>
            <w:r>
              <w:rPr>
                <w:rFonts w:ascii="仿宋" w:hAnsi="仿宋" w:eastAsia="仿宋" w:cs="仿宋"/>
                <w:b/>
                <w:sz w:val="20"/>
                <w:szCs w:val="20"/>
              </w:rPr>
            </w:r>
            <w:r>
              <w:rPr>
                <w:rFonts w:ascii="仿宋" w:hAnsi="仿宋" w:eastAsia="仿宋" w:cs="仿宋"/>
                <w:b/>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textDirection w:val="lrTb"/>
            <w:noWrap w:val="false"/>
          </w:tcPr>
          <w:p>
            <w:pPr>
              <w:pBdr/>
              <w:spacing w:line="240" w:lineRule="exact"/>
              <w:ind/>
              <w:jc w:val="center"/>
              <w:rPr>
                <w:rFonts w:hint="eastAsia" w:ascii="仿宋" w:hAnsi="仿宋" w:eastAsia="仿宋" w:cs="仿宋"/>
                <w:b/>
                <w:sz w:val="20"/>
                <w:szCs w:val="20"/>
                <w:lang w:bidi="ar"/>
              </w:rPr>
            </w:pPr>
            <w:r>
              <w:rPr>
                <w:rFonts w:hint="eastAsia" w:ascii="仿宋" w:hAnsi="仿宋" w:eastAsia="仿宋" w:cs="仿宋"/>
                <w:b/>
                <w:sz w:val="20"/>
                <w:szCs w:val="20"/>
                <w:lang w:bidi="ar"/>
              </w:rPr>
              <w:t xml:space="preserve">三级</w:t>
            </w:r>
            <w:r>
              <w:rPr>
                <w:rFonts w:hint="eastAsia" w:ascii="仿宋" w:hAnsi="仿宋" w:eastAsia="仿宋" w:cs="仿宋"/>
                <w:b/>
                <w:sz w:val="20"/>
                <w:szCs w:val="20"/>
                <w:lang w:bidi="ar"/>
              </w:rPr>
            </w:r>
            <w:r>
              <w:rPr>
                <w:rFonts w:hint="eastAsia" w:ascii="仿宋" w:hAnsi="仿宋" w:eastAsia="仿宋" w:cs="仿宋"/>
                <w:b/>
                <w:sz w:val="20"/>
                <w:szCs w:val="20"/>
                <w:lang w:bidi="ar"/>
              </w:rPr>
            </w:r>
          </w:p>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指标</w:t>
            </w:r>
            <w:r>
              <w:rPr>
                <w:rFonts w:ascii="仿宋" w:hAnsi="仿宋" w:eastAsia="仿宋" w:cs="仿宋"/>
                <w:b/>
                <w:sz w:val="20"/>
                <w:szCs w:val="20"/>
              </w:rPr>
            </w:r>
            <w:r>
              <w:rPr>
                <w:rFonts w:ascii="仿宋" w:hAnsi="仿宋" w:eastAsia="仿宋" w:cs="仿宋"/>
                <w:b/>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标准分值</w:t>
            </w:r>
            <w:r>
              <w:rPr>
                <w:rFonts w:ascii="仿宋" w:hAnsi="仿宋" w:eastAsia="仿宋" w:cs="仿宋"/>
                <w:b/>
                <w:sz w:val="20"/>
                <w:szCs w:val="20"/>
              </w:rPr>
            </w:r>
            <w:r>
              <w:rPr>
                <w:rFonts w:ascii="仿宋" w:hAnsi="仿宋" w:eastAsia="仿宋" w:cs="仿宋"/>
                <w:b/>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指标说明</w:t>
            </w:r>
            <w:r>
              <w:rPr>
                <w:rFonts w:ascii="仿宋" w:hAnsi="仿宋" w:eastAsia="仿宋" w:cs="仿宋"/>
                <w:b/>
                <w:sz w:val="20"/>
                <w:szCs w:val="20"/>
              </w:rPr>
            </w:r>
            <w:r>
              <w:rPr>
                <w:rFonts w:ascii="仿宋" w:hAnsi="仿宋" w:eastAsia="仿宋" w:cs="仿宋"/>
                <w:b/>
                <w:sz w:val="20"/>
                <w:szCs w:val="20"/>
              </w:rPr>
            </w:r>
          </w:p>
        </w:tc>
        <w:tc>
          <w:tcPr>
            <w:gridSpan w:val="2"/>
            <w:tcBorders>
              <w:top w:val="single" w:color="000000" w:sz="4" w:space="0"/>
              <w:left w:val="single" w:color="000000" w:sz="4" w:space="0"/>
              <w:bottom w:val="single" w:color="000000" w:sz="4" w:space="0"/>
              <w:right w:val="single" w:color="000000" w:sz="4" w:space="0"/>
            </w:tcBorders>
            <w:tcW w:w="1276" w:type="dxa"/>
            <w:vAlign w:val="center"/>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目标指标值及</w:t>
            </w:r>
            <w:r>
              <w:rPr>
                <w:rFonts w:hint="eastAsia" w:ascii="仿宋" w:hAnsi="仿宋" w:eastAsia="仿宋" w:cs="仿宋"/>
                <w:b/>
                <w:sz w:val="20"/>
                <w:szCs w:val="20"/>
                <w:lang w:bidi="ar"/>
              </w:rPr>
              <w:br/>
              <w:t xml:space="preserve">分值</w:t>
            </w:r>
            <w:r>
              <w:rPr>
                <w:rFonts w:ascii="仿宋" w:hAnsi="仿宋" w:eastAsia="仿宋" w:cs="仿宋"/>
                <w:b/>
                <w:sz w:val="20"/>
                <w:szCs w:val="20"/>
              </w:rPr>
            </w:r>
            <w:r>
              <w:rPr>
                <w:rFonts w:ascii="仿宋" w:hAnsi="仿宋" w:eastAsia="仿宋" w:cs="仿宋"/>
                <w:b/>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评分标准</w:t>
            </w:r>
            <w:r>
              <w:rPr>
                <w:rFonts w:ascii="仿宋" w:hAnsi="仿宋" w:eastAsia="仿宋" w:cs="仿宋"/>
                <w:b/>
                <w:sz w:val="20"/>
                <w:szCs w:val="20"/>
              </w:rPr>
            </w:r>
            <w:r>
              <w:rPr>
                <w:rFonts w:ascii="仿宋" w:hAnsi="仿宋" w:eastAsia="仿宋" w:cs="仿宋"/>
                <w:b/>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证据来源</w:t>
            </w:r>
            <w:r>
              <w:rPr>
                <w:rFonts w:ascii="仿宋" w:hAnsi="仿宋" w:eastAsia="仿宋" w:cs="仿宋"/>
                <w:b/>
                <w:sz w:val="20"/>
                <w:szCs w:val="20"/>
              </w:rPr>
            </w:r>
            <w:r>
              <w:rPr>
                <w:rFonts w:ascii="仿宋" w:hAnsi="仿宋" w:eastAsia="仿宋" w:cs="仿宋"/>
                <w:b/>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textDirection w:val="lrTb"/>
            <w:noWrap w:val="false"/>
          </w:tcPr>
          <w:p>
            <w:pPr>
              <w:pBdr/>
              <w:spacing w:line="240" w:lineRule="exact"/>
              <w:ind w:hanging="201" w:left="201"/>
              <w:jc w:val="left"/>
              <w:rPr>
                <w:rFonts w:ascii="仿宋" w:hAnsi="仿宋" w:eastAsia="仿宋" w:cs="仿宋"/>
                <w:b/>
                <w:sz w:val="20"/>
                <w:szCs w:val="20"/>
              </w:rPr>
            </w:pPr>
            <w:r>
              <w:rPr>
                <w:rFonts w:hint="eastAsia" w:ascii="仿宋" w:hAnsi="仿宋" w:eastAsia="仿宋" w:cs="仿宋"/>
                <w:b/>
                <w:sz w:val="20"/>
                <w:szCs w:val="20"/>
                <w:lang w:bidi="ar"/>
              </w:rPr>
              <w:t xml:space="preserve">证据收集方法</w:t>
            </w:r>
            <w:r>
              <w:rPr>
                <w:rFonts w:ascii="仿宋" w:hAnsi="仿宋" w:eastAsia="仿宋" w:cs="仿宋"/>
                <w:b/>
                <w:sz w:val="20"/>
                <w:szCs w:val="20"/>
              </w:rPr>
            </w:r>
            <w:r>
              <w:rPr>
                <w:rFonts w:ascii="仿宋" w:hAnsi="仿宋" w:eastAsia="仿宋" w:cs="仿宋"/>
                <w:b/>
                <w:sz w:val="20"/>
                <w:szCs w:val="20"/>
              </w:rPr>
            </w:r>
          </w:p>
        </w:tc>
      </w:tr>
      <w:tr>
        <w:trPr>
          <w:jc w:val="center"/>
          <w:trHeight w:val="885"/>
        </w:trPr>
        <w:tc>
          <w:tcPr>
            <w:tcBorders>
              <w:top w:val="single" w:color="000000" w:sz="4" w:space="0"/>
              <w:left w:val="single" w:color="000000" w:sz="4" w:space="0"/>
              <w:bottom w:val="single" w:color="000000" w:sz="4" w:space="0"/>
              <w:right w:val="single" w:color="000000" w:sz="4" w:space="0"/>
            </w:tcBorders>
            <w:tcW w:w="52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投入</w:t>
            </w:r>
            <w:r>
              <w:rPr>
                <w:rFonts w:hint="eastAsia" w:ascii="仿宋" w:hAnsi="仿宋" w:eastAsia="仿宋" w:cs="仿宋"/>
                <w:sz w:val="20"/>
                <w:szCs w:val="20"/>
                <w:lang w:bidi="ar"/>
              </w:rPr>
              <w:br/>
              <w:t xml:space="preserve">（12分）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项目立项</w:t>
            </w:r>
            <w:r>
              <w:rPr>
                <w:rFonts w:hint="eastAsia" w:ascii="仿宋" w:hAnsi="仿宋" w:eastAsia="仿宋" w:cs="仿宋"/>
                <w:sz w:val="20"/>
                <w:szCs w:val="20"/>
                <w:lang w:bidi="ar"/>
              </w:rPr>
              <w:br/>
              <w:t xml:space="preserve">（8分）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项目立项规范性</w:t>
            </w:r>
            <w:r>
              <w:rPr>
                <w:rFonts w:hint="eastAsia" w:ascii="仿宋" w:hAnsi="仿宋" w:eastAsia="仿宋" w:cs="仿宋"/>
                <w:sz w:val="20"/>
                <w:szCs w:val="20"/>
                <w:lang w:bidi="ar"/>
              </w:rPr>
              <w:br/>
              <w:t xml:space="preserve">（4分）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评价项目：</w:t>
            </w:r>
            <w:r>
              <w:rPr>
                <w:rFonts w:hint="eastAsia" w:ascii="仿宋" w:hAnsi="仿宋" w:eastAsia="仿宋" w:cs="仿宋"/>
                <w:sz w:val="20"/>
                <w:szCs w:val="20"/>
                <w:lang w:bidi="ar"/>
              </w:rPr>
              <w:br/>
              <w:t xml:space="preserve">1.项目是否有规划（1分）；</w:t>
            </w:r>
            <w:r>
              <w:rPr>
                <w:rFonts w:hint="eastAsia" w:ascii="仿宋" w:hAnsi="仿宋" w:eastAsia="仿宋" w:cs="仿宋"/>
                <w:sz w:val="20"/>
                <w:szCs w:val="20"/>
                <w:lang w:bidi="ar"/>
              </w:rPr>
              <w:br/>
              <w:t xml:space="preserve">2.项目是否按照规定的程序申请设立（1分）；</w:t>
            </w:r>
            <w:r>
              <w:rPr>
                <w:rFonts w:hint="eastAsia" w:ascii="仿宋" w:hAnsi="仿宋" w:eastAsia="仿宋" w:cs="仿宋"/>
                <w:sz w:val="20"/>
                <w:szCs w:val="20"/>
                <w:lang w:bidi="ar"/>
              </w:rPr>
              <w:br/>
              <w:t xml:space="preserve">3.所提交的文件、材料是否符合相关要求（1分）；</w:t>
            </w:r>
            <w:r>
              <w:rPr>
                <w:rFonts w:hint="eastAsia" w:ascii="仿宋" w:hAnsi="仿宋" w:eastAsia="仿宋" w:cs="仿宋"/>
                <w:sz w:val="20"/>
                <w:szCs w:val="20"/>
                <w:lang w:bidi="ar"/>
              </w:rPr>
              <w:br/>
              <w:t xml:space="preserve">4.事前是否已经过必要的可行性研究、专家论证、风险评估、集体决策等（1分）。</w:t>
            </w:r>
            <w:r>
              <w:rPr>
                <w:rFonts w:hint="eastAsia" w:ascii="仿宋" w:hAnsi="仿宋" w:eastAsia="仿宋" w:cs="仿宋"/>
                <w:sz w:val="20"/>
                <w:szCs w:val="20"/>
                <w:lang w:bidi="ar"/>
              </w:rPr>
              <w:br/>
              <w:t xml:space="preserve">从项目主管单位申报材料及现场审核材料进行评价，是否按照《中共湖北省委关于贯彻落实&lt;中国共产党党校工作条例&gt;的若干意见》(</w:t>
            </w:r>
            <w:r>
              <w:rPr>
                <w:rFonts w:hint="eastAsia" w:ascii="仿宋" w:hAnsi="仿宋" w:eastAsia="仿宋" w:cs="仿宋"/>
                <w:sz w:val="20"/>
                <w:szCs w:val="20"/>
                <w:lang w:bidi="ar"/>
              </w:rPr>
              <w:t xml:space="preserve">鄂发</w:t>
            </w:r>
            <w:r>
              <w:rPr>
                <w:rFonts w:hint="eastAsia" w:ascii="仿宋" w:hAnsi="仿宋" w:eastAsia="仿宋" w:cs="仿宋"/>
                <w:sz w:val="20"/>
                <w:szCs w:val="20"/>
                <w:lang w:bidi="ar"/>
              </w:rPr>
              <w:t xml:space="preserve">﹝2009﹞14号)及单位履职尽责的要求进行项目申报，对照上述项目的符合情况评分。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规范</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项目立项规范性高，得满分。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《中共湖北省委关于贯彻落实&lt;中国共产党党校工作条例&gt;的若干意见》(</w:t>
            </w:r>
            <w:r>
              <w:rPr>
                <w:rFonts w:hint="eastAsia" w:ascii="仿宋" w:hAnsi="仿宋" w:eastAsia="仿宋" w:cs="仿宋"/>
                <w:sz w:val="20"/>
                <w:szCs w:val="20"/>
                <w:lang w:bidi="ar"/>
              </w:rPr>
              <w:t xml:space="preserve">鄂发</w:t>
            </w:r>
            <w:r>
              <w:rPr>
                <w:rFonts w:hint="eastAsia" w:ascii="仿宋" w:hAnsi="仿宋" w:eastAsia="仿宋" w:cs="仿宋"/>
                <w:sz w:val="20"/>
                <w:szCs w:val="20"/>
                <w:lang w:bidi="ar"/>
              </w:rPr>
              <w:t xml:space="preserve">﹝2009﹞14号)文件，单位履职尽责目标清单、市委党校的申报立项文本、立项批复文件等</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案卷研究</w:t>
            </w:r>
            <w:r>
              <w:rPr>
                <w:rFonts w:ascii="仿宋" w:hAnsi="仿宋" w:eastAsia="仿宋" w:cs="仿宋"/>
                <w:sz w:val="20"/>
                <w:szCs w:val="20"/>
              </w:rPr>
            </w:r>
            <w:r>
              <w:rPr>
                <w:rFonts w:ascii="仿宋" w:hAnsi="仿宋" w:eastAsia="仿宋" w:cs="仿宋"/>
                <w:sz w:val="20"/>
                <w:szCs w:val="20"/>
              </w:rPr>
            </w:r>
          </w:p>
        </w:tc>
      </w:tr>
      <w:tr>
        <w:trPr>
          <w:jc w:val="center"/>
          <w:trHeight w:val="885"/>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一般</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项目立项规范性一般，扣2分。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885"/>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不够规范</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项目立项规范性不够，扣3分。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900"/>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绩效目标合理性</w:t>
            </w:r>
            <w:r>
              <w:rPr>
                <w:rFonts w:hint="eastAsia" w:ascii="仿宋" w:hAnsi="仿宋" w:eastAsia="仿宋" w:cs="仿宋"/>
                <w:sz w:val="20"/>
                <w:szCs w:val="20"/>
                <w:lang w:bidi="ar"/>
              </w:rPr>
              <w:br/>
              <w:t xml:space="preserve">（4分）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项目是否按照《中共湖北省委关于贯彻落实&lt;中国共产党党校工作条例&gt;的若干意见》(</w:t>
            </w:r>
            <w:r>
              <w:rPr>
                <w:rFonts w:hint="eastAsia" w:ascii="仿宋" w:hAnsi="仿宋" w:eastAsia="仿宋" w:cs="仿宋"/>
                <w:sz w:val="20"/>
                <w:szCs w:val="20"/>
                <w:lang w:bidi="ar"/>
              </w:rPr>
              <w:t xml:space="preserve">鄂发</w:t>
            </w:r>
            <w:r>
              <w:rPr>
                <w:rFonts w:hint="eastAsia" w:ascii="仿宋" w:hAnsi="仿宋" w:eastAsia="仿宋" w:cs="仿宋"/>
                <w:sz w:val="20"/>
                <w:szCs w:val="20"/>
                <w:lang w:bidi="ar"/>
              </w:rPr>
              <w:t xml:space="preserve">﹝2009﹞14号)文件及单位履职尽责的要求和《市财政局关于编制市直部门2017年预算的通知》（</w:t>
            </w:r>
            <w:r>
              <w:rPr>
                <w:rFonts w:hint="eastAsia" w:ascii="仿宋" w:hAnsi="仿宋" w:eastAsia="仿宋" w:cs="仿宋"/>
                <w:sz w:val="20"/>
                <w:szCs w:val="20"/>
                <w:lang w:bidi="ar"/>
              </w:rPr>
              <w:t xml:space="preserve">随财发</w:t>
            </w:r>
            <w:r>
              <w:rPr>
                <w:rFonts w:hint="eastAsia" w:ascii="仿宋" w:hAnsi="仿宋" w:eastAsia="仿宋" w:cs="仿宋"/>
                <w:sz w:val="20"/>
                <w:szCs w:val="20"/>
                <w:lang w:bidi="ar"/>
              </w:rPr>
              <w:t xml:space="preserve">〔2016〕47号）的规定设定绩效目标和绩效指标，绩效目标和绩效指标是否与实际相符，考核项目的绩效目标与项目实施的相符情况。</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合理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绩效指标符合干部培训经费目标的管理、指标具有可测性，设定了长期目标、年度目标。绩效目标设定合理。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预算绩效申报文本、年度计划和项目建设计划</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案卷研究</w:t>
            </w:r>
            <w:r>
              <w:rPr>
                <w:rFonts w:ascii="仿宋" w:hAnsi="仿宋" w:eastAsia="仿宋" w:cs="仿宋"/>
                <w:sz w:val="20"/>
                <w:szCs w:val="20"/>
              </w:rPr>
            </w:r>
            <w:r>
              <w:rPr>
                <w:rFonts w:ascii="仿宋" w:hAnsi="仿宋" w:eastAsia="仿宋" w:cs="仿宋"/>
                <w:sz w:val="20"/>
                <w:szCs w:val="20"/>
              </w:rPr>
            </w:r>
          </w:p>
        </w:tc>
      </w:tr>
      <w:tr>
        <w:trPr>
          <w:jc w:val="center"/>
          <w:trHeight w:val="450"/>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一般</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绩效目标设定合理性一般，酌情扣分。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450"/>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不够合理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绩效目标设定合理性不够，适当扣分。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600"/>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资金执行率</w:t>
            </w:r>
            <w:r>
              <w:rPr>
                <w:rFonts w:hint="eastAsia" w:ascii="仿宋" w:hAnsi="仿宋" w:eastAsia="仿宋" w:cs="仿宋"/>
                <w:sz w:val="20"/>
                <w:szCs w:val="20"/>
                <w:lang w:bidi="ar"/>
              </w:rPr>
              <w:br/>
              <w:t xml:space="preserve">（4分）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市级专项资金</w:t>
            </w:r>
            <w:r>
              <w:rPr>
                <w:rFonts w:hint="eastAsia" w:ascii="仿宋" w:hAnsi="仿宋" w:eastAsia="仿宋" w:cs="仿宋"/>
                <w:sz w:val="20"/>
                <w:szCs w:val="20"/>
                <w:lang w:bidi="ar"/>
              </w:rPr>
              <w:br/>
              <w:t xml:space="preserve">执行率</w:t>
            </w:r>
            <w:r>
              <w:rPr>
                <w:rFonts w:hint="eastAsia" w:ascii="仿宋" w:hAnsi="仿宋" w:eastAsia="仿宋" w:cs="仿宋"/>
                <w:sz w:val="20"/>
                <w:szCs w:val="20"/>
                <w:lang w:bidi="ar"/>
              </w:rPr>
              <w:br/>
              <w:t xml:space="preserve">（4分）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项目市级专项资金执行率=（实际使用补助资金/项目实际下达的补助资金）×100%</w:t>
            </w:r>
            <w:r>
              <w:rPr>
                <w:rFonts w:hint="eastAsia" w:ascii="仿宋" w:hAnsi="仿宋" w:eastAsia="仿宋" w:cs="仿宋"/>
                <w:sz w:val="20"/>
                <w:szCs w:val="20"/>
                <w:lang w:bidi="ar"/>
              </w:rPr>
              <w:br/>
              <w:t xml:space="preserve">实际使用补助资金：一定时期（本年度）内干部培训经费项目实际使用的市级财政资金额。</w:t>
            </w:r>
            <w:r>
              <w:rPr>
                <w:rFonts w:hint="eastAsia" w:ascii="仿宋" w:hAnsi="仿宋" w:eastAsia="仿宋" w:cs="仿宋"/>
                <w:sz w:val="20"/>
                <w:szCs w:val="20"/>
                <w:lang w:bidi="ar"/>
              </w:rPr>
              <w:br/>
              <w:t xml:space="preserve">项目下达的资金：一定时期（本年度）内下达干部培训经费项目市级财政资金额。</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100%</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资金执行率到达100%，得4分。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项目资金下达文件、补助资金拨付凭证及项目预、决算文本</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查阅、分析、核对、访谈</w:t>
            </w:r>
            <w:r>
              <w:rPr>
                <w:rFonts w:ascii="仿宋" w:hAnsi="仿宋" w:eastAsia="仿宋" w:cs="仿宋"/>
                <w:sz w:val="20"/>
                <w:szCs w:val="20"/>
              </w:rPr>
            </w:r>
            <w:r>
              <w:rPr>
                <w:rFonts w:ascii="仿宋" w:hAnsi="仿宋" w:eastAsia="仿宋" w:cs="仿宋"/>
                <w:sz w:val="20"/>
                <w:szCs w:val="20"/>
              </w:rPr>
            </w:r>
          </w:p>
        </w:tc>
      </w:tr>
      <w:tr>
        <w:trPr>
          <w:jc w:val="center"/>
          <w:trHeight w:val="600"/>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80%～100%</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资金执行率到达80%以上、100%以下的，按相应比例扣分。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600"/>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  &lt;80%</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资金执行率低于80%以下的，按比例扣分，执行率低于60%不得分。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810"/>
        </w:trPr>
        <w:tc>
          <w:tcPr>
            <w:tcBorders>
              <w:top w:val="single" w:color="000000" w:sz="4" w:space="0"/>
              <w:left w:val="single" w:color="000000" w:sz="4" w:space="0"/>
              <w:bottom w:val="single" w:color="000000" w:sz="4" w:space="0"/>
              <w:right w:val="single" w:color="000000" w:sz="4" w:space="0"/>
            </w:tcBorders>
            <w:tcW w:w="52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过程（22分）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项目管理</w:t>
            </w:r>
            <w:r>
              <w:rPr>
                <w:rFonts w:hint="eastAsia" w:ascii="仿宋" w:hAnsi="仿宋" w:eastAsia="仿宋" w:cs="仿宋"/>
                <w:sz w:val="20"/>
                <w:szCs w:val="20"/>
                <w:lang w:bidi="ar"/>
              </w:rPr>
              <w:br/>
              <w:t xml:space="preserve">（10分）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项目管理制度健全性</w:t>
            </w:r>
            <w:r>
              <w:rPr>
                <w:rFonts w:hint="eastAsia" w:ascii="仿宋" w:hAnsi="仿宋" w:eastAsia="仿宋" w:cs="仿宋"/>
                <w:sz w:val="20"/>
                <w:szCs w:val="20"/>
                <w:lang w:bidi="ar"/>
              </w:rPr>
              <w:br/>
              <w:t xml:space="preserve">（5分）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核实单位项目管理制度的健全性，考核管理制度对项目实施的保障情况。</w:t>
            </w:r>
            <w:r>
              <w:rPr>
                <w:rFonts w:hint="eastAsia" w:ascii="仿宋" w:hAnsi="仿宋" w:eastAsia="仿宋" w:cs="仿宋"/>
                <w:sz w:val="20"/>
                <w:szCs w:val="20"/>
                <w:lang w:bidi="ar"/>
              </w:rPr>
              <w:br/>
              <w:t xml:space="preserve">1.是否已制定或具有相应的党校干部培训项目管理制度；</w:t>
            </w:r>
            <w:r>
              <w:rPr>
                <w:rFonts w:hint="eastAsia" w:ascii="仿宋" w:hAnsi="仿宋" w:eastAsia="仿宋" w:cs="仿宋"/>
                <w:sz w:val="20"/>
                <w:szCs w:val="20"/>
                <w:lang w:bidi="ar"/>
              </w:rPr>
              <w:br/>
              <w:t xml:space="preserve">2.管理制度合法、合</w:t>
            </w:r>
            <w:r>
              <w:rPr>
                <w:rFonts w:hint="eastAsia" w:ascii="仿宋" w:hAnsi="仿宋" w:eastAsia="仿宋" w:cs="仿宋"/>
                <w:sz w:val="20"/>
                <w:szCs w:val="20"/>
                <w:lang w:bidi="ar"/>
              </w:rPr>
              <w:t xml:space="preserve">规</w:t>
            </w:r>
            <w:r>
              <w:rPr>
                <w:rFonts w:hint="eastAsia" w:ascii="仿宋" w:hAnsi="仿宋" w:eastAsia="仿宋" w:cs="仿宋"/>
                <w:sz w:val="20"/>
                <w:szCs w:val="20"/>
                <w:lang w:bidi="ar"/>
              </w:rPr>
              <w:t xml:space="preserve">、完整，办法可行。</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健全</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制定的党校干部培训项目运行管理办法、工作方案、内控制度健全、合</w:t>
            </w:r>
            <w:r>
              <w:rPr>
                <w:rFonts w:hint="eastAsia" w:ascii="仿宋" w:hAnsi="仿宋" w:eastAsia="仿宋" w:cs="仿宋"/>
                <w:sz w:val="20"/>
                <w:szCs w:val="20"/>
                <w:lang w:bidi="ar"/>
              </w:rPr>
              <w:t xml:space="preserve">规</w:t>
            </w:r>
            <w:r>
              <w:rPr>
                <w:rFonts w:hint="eastAsia" w:ascii="仿宋" w:hAnsi="仿宋" w:eastAsia="仿宋" w:cs="仿宋"/>
                <w:sz w:val="20"/>
                <w:szCs w:val="20"/>
                <w:lang w:bidi="ar"/>
              </w:rPr>
              <w:t xml:space="preserve">，得满分。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市委党校制定的干部培训项目的实施细则、管理办法、工作方案、项目总结等制定的各项内部管理制度</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查阅、访谈、问卷分析</w:t>
            </w:r>
            <w:r>
              <w:rPr>
                <w:rFonts w:ascii="仿宋" w:hAnsi="仿宋" w:eastAsia="仿宋" w:cs="仿宋"/>
                <w:sz w:val="20"/>
                <w:szCs w:val="20"/>
              </w:rPr>
            </w:r>
            <w:r>
              <w:rPr>
                <w:rFonts w:ascii="仿宋" w:hAnsi="仿宋" w:eastAsia="仿宋" w:cs="仿宋"/>
                <w:sz w:val="20"/>
                <w:szCs w:val="20"/>
              </w:rPr>
            </w:r>
          </w:p>
        </w:tc>
      </w:tr>
      <w:tr>
        <w:trPr>
          <w:jc w:val="center"/>
          <w:trHeight w:val="402"/>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一般</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3</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健全、合</w:t>
            </w:r>
            <w:r>
              <w:rPr>
                <w:rFonts w:hint="eastAsia" w:ascii="仿宋" w:hAnsi="仿宋" w:eastAsia="仿宋" w:cs="仿宋"/>
                <w:sz w:val="20"/>
                <w:szCs w:val="20"/>
                <w:lang w:bidi="ar"/>
              </w:rPr>
              <w:t xml:space="preserve">规</w:t>
            </w:r>
            <w:r>
              <w:rPr>
                <w:rFonts w:hint="eastAsia" w:ascii="仿宋" w:hAnsi="仿宋" w:eastAsia="仿宋" w:cs="仿宋"/>
                <w:sz w:val="20"/>
                <w:szCs w:val="20"/>
                <w:lang w:bidi="ar"/>
              </w:rPr>
              <w:t xml:space="preserve">性一般，酌情扣分。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394"/>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不够健全</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健全、合</w:t>
            </w:r>
            <w:r>
              <w:rPr>
                <w:rFonts w:hint="eastAsia" w:ascii="仿宋" w:hAnsi="仿宋" w:eastAsia="仿宋" w:cs="仿宋"/>
                <w:sz w:val="20"/>
                <w:szCs w:val="20"/>
                <w:lang w:bidi="ar"/>
              </w:rPr>
              <w:t xml:space="preserve">规</w:t>
            </w:r>
            <w:r>
              <w:rPr>
                <w:rFonts w:hint="eastAsia" w:ascii="仿宋" w:hAnsi="仿宋" w:eastAsia="仿宋" w:cs="仿宋"/>
                <w:sz w:val="20"/>
                <w:szCs w:val="20"/>
                <w:lang w:bidi="ar"/>
              </w:rPr>
              <w:t xml:space="preserve">不够健全，适当扣分。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1035"/>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制度执行有效性</w:t>
            </w:r>
            <w:r>
              <w:rPr>
                <w:rFonts w:hint="eastAsia" w:ascii="仿宋" w:hAnsi="仿宋" w:eastAsia="仿宋" w:cs="仿宋"/>
                <w:sz w:val="20"/>
                <w:szCs w:val="20"/>
                <w:lang w:bidi="ar"/>
              </w:rPr>
              <w:br/>
              <w:t xml:space="preserve">（5分）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审核项目主管单位：</w:t>
            </w:r>
            <w:r>
              <w:rPr>
                <w:rFonts w:hint="eastAsia" w:ascii="仿宋" w:hAnsi="仿宋" w:eastAsia="仿宋" w:cs="仿宋"/>
                <w:sz w:val="20"/>
                <w:szCs w:val="20"/>
                <w:lang w:bidi="ar"/>
              </w:rPr>
              <w:br/>
              <w:t xml:space="preserve">1.是否遵守相关法律法规和项目管理规定；</w:t>
            </w:r>
            <w:r>
              <w:rPr>
                <w:rFonts w:hint="eastAsia" w:ascii="仿宋" w:hAnsi="仿宋" w:eastAsia="仿宋" w:cs="仿宋"/>
                <w:sz w:val="20"/>
                <w:szCs w:val="20"/>
                <w:lang w:bidi="ar"/>
              </w:rPr>
              <w:br/>
              <w:t xml:space="preserve">2.项目调整及支出调整手续是否完备；</w:t>
            </w:r>
            <w:r>
              <w:rPr>
                <w:rFonts w:hint="eastAsia" w:ascii="仿宋" w:hAnsi="仿宋" w:eastAsia="仿宋" w:cs="仿宋"/>
                <w:sz w:val="20"/>
                <w:szCs w:val="20"/>
                <w:lang w:bidi="ar"/>
              </w:rPr>
              <w:br/>
              <w:t xml:space="preserve">3.是否严格执行项目管理程序及招投标制、合同制、项目公示制、政府采购、监督管理、执行情况报告等（针对具体项目对应评价）。</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有效</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项目主管单位遵循法律法规、管理制度，项目调整手续规范，项目实施条件符合要求，项目实施规范有序，制度执行有效，得满分。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项目下达的文件资料；执行情况的年度报告、总结报告和经费决算资料；政府采购资料、合同书；验收报告和现场验收记录资料等</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资料查阅、访谈、分析、问卷调查</w:t>
            </w:r>
            <w:r>
              <w:rPr>
                <w:rFonts w:ascii="仿宋" w:hAnsi="仿宋" w:eastAsia="仿宋" w:cs="仿宋"/>
                <w:sz w:val="20"/>
                <w:szCs w:val="20"/>
              </w:rPr>
            </w:r>
            <w:r>
              <w:rPr>
                <w:rFonts w:ascii="仿宋" w:hAnsi="仿宋" w:eastAsia="仿宋" w:cs="仿宋"/>
                <w:sz w:val="20"/>
                <w:szCs w:val="20"/>
              </w:rPr>
            </w:r>
          </w:p>
        </w:tc>
      </w:tr>
      <w:tr>
        <w:trPr>
          <w:jc w:val="center"/>
          <w:trHeight w:val="600"/>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一般</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3</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制度执行有效性一般，按对应项目实际情况酌情扣分。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600"/>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有效性不明显</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项目实施规范性不够，制度执行有效性不明显，按对应项目实际情况酌情扣分。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1005"/>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财务管理</w:t>
            </w:r>
            <w:r>
              <w:rPr>
                <w:rFonts w:hint="eastAsia" w:ascii="仿宋" w:hAnsi="仿宋" w:eastAsia="仿宋" w:cs="仿宋"/>
                <w:sz w:val="20"/>
                <w:szCs w:val="20"/>
                <w:lang w:bidi="ar"/>
              </w:rPr>
              <w:br/>
              <w:t xml:space="preserve">（12分）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管理制度健全性</w:t>
            </w:r>
            <w:r>
              <w:rPr>
                <w:rFonts w:hint="eastAsia" w:ascii="仿宋" w:hAnsi="仿宋" w:eastAsia="仿宋" w:cs="仿宋"/>
                <w:sz w:val="20"/>
                <w:szCs w:val="20"/>
                <w:lang w:bidi="ar"/>
              </w:rPr>
              <w:br/>
              <w:t xml:space="preserve">（4分）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项目主管单位制定的干部培训项目财务管理制度是否完备，是否与相关财务管理制度相符，是否制定财政专项资金管理办法和绩效考核办法。</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健全</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制定了完备的项目财务管理制度，财务制度与事业单位财务管理制度相符，资金管理办法和绩效考核办法符合项目管理，得满分。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财务制度、会计资料、专项资金管理办法、绩效考核办法等资料</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查阅分析、现场调研</w:t>
            </w:r>
            <w:r>
              <w:rPr>
                <w:rFonts w:ascii="仿宋" w:hAnsi="仿宋" w:eastAsia="仿宋" w:cs="仿宋"/>
                <w:sz w:val="20"/>
                <w:szCs w:val="20"/>
              </w:rPr>
            </w:r>
            <w:r>
              <w:rPr>
                <w:rFonts w:ascii="仿宋" w:hAnsi="仿宋" w:eastAsia="仿宋" w:cs="仿宋"/>
                <w:sz w:val="20"/>
                <w:szCs w:val="20"/>
              </w:rPr>
            </w:r>
          </w:p>
        </w:tc>
      </w:tr>
      <w:tr>
        <w:trPr>
          <w:jc w:val="center"/>
          <w:trHeight w:val="1065"/>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一般</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财务制度完备性一般、或制度与相关的财务管理制度相符性一般，或资金管理办法、绩效考核办法与项目管理要求符合性一般，酌情扣分。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1065"/>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不够健全</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0.5</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财务制度不完备、或制度与相关的财务管理制度不相符，或资金管理办法、绩效考核办法与项目管理要求不符合；或者制度缺乏，酌情扣分。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600"/>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资金拨付规范</w:t>
            </w:r>
            <w:r>
              <w:rPr>
                <w:rFonts w:hint="eastAsia" w:ascii="仿宋" w:hAnsi="仿宋" w:eastAsia="仿宋" w:cs="仿宋"/>
                <w:sz w:val="20"/>
                <w:szCs w:val="20"/>
                <w:lang w:bidi="ar"/>
              </w:rPr>
              <w:t xml:space="preserve">性</w:t>
            </w:r>
            <w:r>
              <w:rPr>
                <w:rFonts w:hint="eastAsia" w:ascii="仿宋" w:hAnsi="仿宋" w:eastAsia="仿宋" w:cs="仿宋"/>
                <w:sz w:val="20"/>
                <w:szCs w:val="20"/>
                <w:lang w:bidi="ar"/>
              </w:rPr>
              <w:br/>
              <w:t xml:space="preserve">（4分）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主要审核：</w:t>
            </w:r>
            <w:r>
              <w:rPr>
                <w:rFonts w:hint="eastAsia" w:ascii="仿宋" w:hAnsi="仿宋" w:eastAsia="仿宋" w:cs="仿宋"/>
                <w:sz w:val="20"/>
                <w:szCs w:val="20"/>
                <w:lang w:bidi="ar"/>
              </w:rPr>
              <w:br/>
              <w:t xml:space="preserve">1.资金的拨付是否有完整的审批程序和手续；</w:t>
            </w:r>
            <w:r>
              <w:rPr>
                <w:rFonts w:hint="eastAsia" w:ascii="仿宋" w:hAnsi="仿宋" w:eastAsia="仿宋" w:cs="仿宋"/>
                <w:sz w:val="20"/>
                <w:szCs w:val="20"/>
                <w:lang w:bidi="ar"/>
              </w:rPr>
              <w:br/>
            </w:r>
            <w:r>
              <w:rPr>
                <w:rFonts w:hint="eastAsia" w:ascii="仿宋" w:hAnsi="仿宋" w:eastAsia="仿宋" w:cs="仿宋"/>
                <w:sz w:val="20"/>
                <w:szCs w:val="20"/>
                <w:lang w:bidi="ar"/>
              </w:rPr>
              <w:t xml:space="preserve">2.资金拨付凭证记录是否规范。</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规范</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资金拨付有完整的审批程序和手续，记录规范，得满分。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预算文本、财务资料、合同、拨款单</w:t>
            </w:r>
            <w:r>
              <w:rPr>
                <w:rFonts w:hint="eastAsia" w:ascii="仿宋" w:hAnsi="仿宋" w:eastAsia="仿宋" w:cs="仿宋"/>
                <w:sz w:val="20"/>
                <w:szCs w:val="20"/>
                <w:lang w:bidi="ar"/>
              </w:rPr>
              <w:t xml:space="preserve">据</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审阅、分析</w:t>
            </w:r>
            <w:r>
              <w:rPr>
                <w:rFonts w:ascii="仿宋" w:hAnsi="仿宋" w:eastAsia="仿宋" w:cs="仿宋"/>
                <w:sz w:val="20"/>
                <w:szCs w:val="20"/>
              </w:rPr>
            </w:r>
            <w:r>
              <w:rPr>
                <w:rFonts w:ascii="仿宋" w:hAnsi="仿宋" w:eastAsia="仿宋" w:cs="仿宋"/>
                <w:sz w:val="20"/>
                <w:szCs w:val="20"/>
              </w:rPr>
            </w:r>
          </w:p>
        </w:tc>
      </w:tr>
      <w:tr>
        <w:trPr>
          <w:jc w:val="center"/>
          <w:trHeight w:val="600"/>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一般</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资金拨付审批程序和手续完整性一般，</w:t>
            </w:r>
            <w:r>
              <w:rPr>
                <w:rFonts w:hint="eastAsia" w:ascii="仿宋" w:hAnsi="仿宋" w:eastAsia="仿宋" w:cs="仿宋"/>
                <w:sz w:val="20"/>
                <w:szCs w:val="20"/>
                <w:lang w:bidi="ar"/>
              </w:rPr>
              <w:t xml:space="preserve">记录较</w:t>
            </w:r>
            <w:r>
              <w:rPr>
                <w:rFonts w:hint="eastAsia" w:ascii="仿宋" w:hAnsi="仿宋" w:eastAsia="仿宋" w:cs="仿宋"/>
                <w:sz w:val="20"/>
                <w:szCs w:val="20"/>
                <w:lang w:bidi="ar"/>
              </w:rPr>
              <w:t xml:space="preserve">规范，酌情扣分。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600"/>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不够规范</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资金拨付审批程序和手续不够完整性，记录不够规范，适当扣分。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810"/>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资金使用合</w:t>
            </w:r>
            <w:r>
              <w:rPr>
                <w:rFonts w:hint="eastAsia" w:ascii="仿宋" w:hAnsi="仿宋" w:eastAsia="仿宋" w:cs="仿宋"/>
                <w:sz w:val="20"/>
                <w:szCs w:val="20"/>
                <w:lang w:bidi="ar"/>
              </w:rPr>
              <w:t xml:space="preserve">规</w:t>
            </w:r>
            <w:r>
              <w:rPr>
                <w:rFonts w:hint="eastAsia" w:ascii="仿宋" w:hAnsi="仿宋" w:eastAsia="仿宋" w:cs="仿宋"/>
                <w:sz w:val="20"/>
                <w:szCs w:val="20"/>
                <w:lang w:bidi="ar"/>
              </w:rPr>
              <w:t xml:space="preserve">性</w:t>
            </w:r>
            <w:r>
              <w:rPr>
                <w:rFonts w:hint="eastAsia" w:ascii="仿宋" w:hAnsi="仿宋" w:eastAsia="仿宋" w:cs="仿宋"/>
                <w:sz w:val="20"/>
                <w:szCs w:val="20"/>
                <w:lang w:bidi="ar"/>
              </w:rPr>
              <w:br/>
              <w:t xml:space="preserve">（4分）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查看干部培训资金项目的会计凭证，审核：</w:t>
            </w:r>
            <w:r>
              <w:rPr>
                <w:rFonts w:hint="eastAsia" w:ascii="仿宋" w:hAnsi="仿宋" w:eastAsia="仿宋" w:cs="仿宋"/>
                <w:sz w:val="20"/>
                <w:szCs w:val="20"/>
                <w:lang w:bidi="ar"/>
              </w:rPr>
              <w:br/>
              <w:t xml:space="preserve">1.是否符合国家财经法规和财务管理制度以及有关专项资金管理办法的规定；</w:t>
            </w:r>
            <w:r>
              <w:rPr>
                <w:rFonts w:hint="eastAsia" w:ascii="仿宋" w:hAnsi="仿宋" w:eastAsia="仿宋" w:cs="仿宋"/>
                <w:sz w:val="20"/>
                <w:szCs w:val="20"/>
                <w:lang w:bidi="ar"/>
              </w:rPr>
              <w:br/>
              <w:t xml:space="preserve">2.项目的重大开支是否经过评估认证；</w:t>
            </w:r>
            <w:r>
              <w:rPr>
                <w:rFonts w:hint="eastAsia" w:ascii="仿宋" w:hAnsi="仿宋" w:eastAsia="仿宋" w:cs="仿宋"/>
                <w:sz w:val="20"/>
                <w:szCs w:val="20"/>
                <w:lang w:bidi="ar"/>
              </w:rPr>
              <w:br/>
              <w:t xml:space="preserve">3.是否符合按照《中共湖北省委关于贯彻落实&lt;中国共产党党校工作条例&gt;的若干意见》(</w:t>
            </w:r>
            <w:r>
              <w:rPr>
                <w:rFonts w:hint="eastAsia" w:ascii="仿宋" w:hAnsi="仿宋" w:eastAsia="仿宋" w:cs="仿宋"/>
                <w:sz w:val="20"/>
                <w:szCs w:val="20"/>
                <w:lang w:bidi="ar"/>
              </w:rPr>
              <w:t xml:space="preserve">鄂发</w:t>
            </w:r>
            <w:r>
              <w:rPr>
                <w:rFonts w:hint="eastAsia" w:ascii="仿宋" w:hAnsi="仿宋" w:eastAsia="仿宋" w:cs="仿宋"/>
                <w:sz w:val="20"/>
                <w:szCs w:val="20"/>
                <w:lang w:bidi="ar"/>
              </w:rPr>
              <w:t xml:space="preserve">﹝2009﹞14号)文件及单位履职尽责的要求所规定的用途，主要用于党校教学科研、学科建设、行政后勤开支等；</w:t>
            </w:r>
            <w:r>
              <w:rPr>
                <w:rFonts w:hint="eastAsia" w:ascii="仿宋" w:hAnsi="仿宋" w:eastAsia="仿宋" w:cs="仿宋"/>
                <w:sz w:val="20"/>
                <w:szCs w:val="20"/>
                <w:lang w:bidi="ar"/>
              </w:rPr>
              <w:br/>
              <w:t xml:space="preserve">4.是否存在截留、挤占、挪用、虚列支出等情况。</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合</w:t>
            </w:r>
            <w:r>
              <w:rPr>
                <w:rFonts w:hint="eastAsia" w:ascii="仿宋" w:hAnsi="仿宋" w:eastAsia="仿宋" w:cs="仿宋"/>
                <w:sz w:val="20"/>
                <w:szCs w:val="20"/>
                <w:lang w:bidi="ar"/>
              </w:rPr>
              <w:t xml:space="preserve">规</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资金使用与法规制度相符，使用范围符合政策规定，重大开支经过评估认证，无违规现象，得满分。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内控制度、会计凭证、项目财务核算及分析资料</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查阅分析、实地调研</w:t>
            </w:r>
            <w:r>
              <w:rPr>
                <w:rFonts w:ascii="仿宋" w:hAnsi="仿宋" w:eastAsia="仿宋" w:cs="仿宋"/>
                <w:sz w:val="20"/>
                <w:szCs w:val="20"/>
              </w:rPr>
            </w:r>
            <w:r>
              <w:rPr>
                <w:rFonts w:ascii="仿宋" w:hAnsi="仿宋" w:eastAsia="仿宋" w:cs="仿宋"/>
                <w:sz w:val="20"/>
                <w:szCs w:val="20"/>
              </w:rPr>
            </w:r>
          </w:p>
        </w:tc>
      </w:tr>
      <w:tr>
        <w:trPr>
          <w:jc w:val="center"/>
          <w:trHeight w:val="810"/>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一般</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资金使用与法规制度相符，使用范围政策符合性一般，重大开支经过评估认证，无违规现象，按对应项目得分。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810"/>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合</w:t>
            </w:r>
            <w:r>
              <w:rPr>
                <w:rFonts w:hint="eastAsia" w:ascii="仿宋" w:hAnsi="仿宋" w:eastAsia="仿宋" w:cs="仿宋"/>
                <w:sz w:val="20"/>
                <w:szCs w:val="20"/>
                <w:lang w:bidi="ar"/>
              </w:rPr>
              <w:t xml:space="preserve">规</w:t>
            </w:r>
            <w:r>
              <w:rPr>
                <w:rFonts w:hint="eastAsia" w:ascii="仿宋" w:hAnsi="仿宋" w:eastAsia="仿宋" w:cs="仿宋"/>
                <w:sz w:val="20"/>
                <w:szCs w:val="20"/>
                <w:lang w:bidi="ar"/>
              </w:rPr>
              <w:t xml:space="preserve">性不够</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资金使用合</w:t>
            </w:r>
            <w:r>
              <w:rPr>
                <w:rFonts w:hint="eastAsia" w:ascii="仿宋" w:hAnsi="仿宋" w:eastAsia="仿宋" w:cs="仿宋"/>
                <w:sz w:val="20"/>
                <w:szCs w:val="20"/>
                <w:lang w:bidi="ar"/>
              </w:rPr>
              <w:t xml:space="preserve">规</w:t>
            </w:r>
            <w:r>
              <w:rPr>
                <w:rFonts w:hint="eastAsia" w:ascii="仿宋" w:hAnsi="仿宋" w:eastAsia="仿宋" w:cs="仿宋"/>
                <w:sz w:val="20"/>
                <w:szCs w:val="20"/>
                <w:lang w:bidi="ar"/>
              </w:rPr>
              <w:t xml:space="preserve">性一般，重大开支评估认证不明晰，无违规现象，按对应项目得分。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600"/>
        </w:trPr>
        <w:tc>
          <w:tcPr>
            <w:tcBorders>
              <w:top w:val="single" w:color="000000" w:sz="4" w:space="0"/>
              <w:left w:val="single" w:color="000000" w:sz="4" w:space="0"/>
              <w:bottom w:val="single" w:color="000000" w:sz="4" w:space="0"/>
              <w:right w:val="single" w:color="000000" w:sz="4" w:space="0"/>
            </w:tcBorders>
            <w:tcW w:w="52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产出</w:t>
            </w:r>
            <w:r>
              <w:rPr>
                <w:rFonts w:hint="eastAsia" w:ascii="仿宋" w:hAnsi="仿宋" w:eastAsia="仿宋" w:cs="仿宋"/>
                <w:sz w:val="20"/>
                <w:szCs w:val="20"/>
                <w:lang w:bidi="ar"/>
              </w:rPr>
              <w:br/>
              <w:t xml:space="preserve">（30分）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实际完成率（18分）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完成年度干部培训任务</w:t>
            </w:r>
            <w:r>
              <w:rPr>
                <w:rStyle w:val="1222"/>
                <w:rFonts w:hint="default"/>
                <w:color w:val="auto"/>
                <w:lang w:bidi="ar"/>
              </w:rPr>
              <w:br/>
              <w:t xml:space="preserve">（6分）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《中共湖北省委关于贯彻落实&lt;中国共产党党校工作条例&gt;的若干意见》(</w:t>
            </w:r>
            <w:r>
              <w:rPr>
                <w:rFonts w:hint="eastAsia" w:ascii="仿宋" w:hAnsi="仿宋" w:eastAsia="仿宋" w:cs="仿宋"/>
                <w:sz w:val="20"/>
                <w:szCs w:val="20"/>
                <w:lang w:bidi="ar"/>
              </w:rPr>
              <w:t xml:space="preserve">鄂发</w:t>
            </w:r>
            <w:r>
              <w:rPr>
                <w:rFonts w:hint="eastAsia" w:ascii="仿宋" w:hAnsi="仿宋" w:eastAsia="仿宋" w:cs="仿宋"/>
                <w:sz w:val="20"/>
                <w:szCs w:val="20"/>
                <w:lang w:bidi="ar"/>
              </w:rPr>
              <w:t xml:space="preserve">﹝2009﹞14号)文件及《领导干部2017年度履职尽责工作项目清单》要求，市委党校要完成年度主体班600人、短训班2200人的培训任务。</w:t>
            </w:r>
            <w:r>
              <w:rPr>
                <w:rFonts w:hint="eastAsia" w:ascii="仿宋" w:hAnsi="仿宋" w:eastAsia="仿宋" w:cs="仿宋"/>
                <w:sz w:val="20"/>
                <w:szCs w:val="20"/>
                <w:lang w:bidi="ar"/>
              </w:rPr>
              <w:br/>
              <w:t xml:space="preserve">计划完成率=当年实际培训人数/计划培训人数*100%</w:t>
            </w:r>
            <w:r>
              <w:rPr>
                <w:rFonts w:hint="eastAsia" w:ascii="仿宋" w:hAnsi="仿宋" w:eastAsia="仿宋" w:cs="仿宋"/>
                <w:sz w:val="20"/>
                <w:szCs w:val="20"/>
                <w:lang w:bidi="ar"/>
              </w:rPr>
              <w:br/>
              <w:t xml:space="preserve">1.考核主体班培训任务完成情况；（3分）</w:t>
            </w:r>
            <w:r>
              <w:rPr>
                <w:rFonts w:hint="eastAsia" w:ascii="仿宋" w:hAnsi="仿宋" w:eastAsia="仿宋" w:cs="仿宋"/>
                <w:sz w:val="20"/>
                <w:szCs w:val="20"/>
                <w:lang w:bidi="ar"/>
              </w:rPr>
              <w:br/>
              <w:t xml:space="preserve">2.考核短训班培训任务完成情况。（3分）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lang w:bidi="ar"/>
              </w:rPr>
              <w:t xml:space="preserve">100%</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分项考核，完成率达到100%及以上的，得满分；超过100%的不加分。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年度干部培训计划、实施方案，运行记录、考核记录、年度培训总结报告</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现场查阅、分析，访谈</w:t>
            </w:r>
            <w:r>
              <w:rPr>
                <w:rFonts w:ascii="仿宋" w:hAnsi="仿宋" w:eastAsia="仿宋" w:cs="仿宋"/>
                <w:sz w:val="20"/>
                <w:szCs w:val="20"/>
              </w:rPr>
            </w:r>
            <w:r>
              <w:rPr>
                <w:rFonts w:ascii="仿宋" w:hAnsi="仿宋" w:eastAsia="仿宋" w:cs="仿宋"/>
                <w:sz w:val="20"/>
                <w:szCs w:val="20"/>
              </w:rPr>
            </w:r>
          </w:p>
        </w:tc>
      </w:tr>
      <w:tr>
        <w:trPr>
          <w:jc w:val="center"/>
          <w:trHeight w:val="600"/>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lang w:bidi="ar"/>
              </w:rPr>
              <w:t xml:space="preserve">80%</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分项考核，完成率达到80%及以上、低于100%的，按比例得分。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600"/>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lang w:bidi="ar"/>
              </w:rPr>
              <w:t xml:space="preserve">60%</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3</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分项考核，完成率达到60%及以上、低于80%的，按比例得分；低于60%的不得分。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971"/>
        </w:trPr>
        <w:tc>
          <w:tcPr>
            <w:shd w:val="clear" w:color="auto" w:fill="auto"/>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完成理论教育党性教育主题和新专题教育培训任</w:t>
            </w:r>
            <w:r>
              <w:rPr>
                <w:rFonts w:hint="eastAsia" w:ascii="仿宋" w:hAnsi="仿宋" w:eastAsia="仿宋" w:cs="仿宋"/>
                <w:sz w:val="20"/>
                <w:szCs w:val="20"/>
                <w:lang w:bidi="ar"/>
              </w:rPr>
              <w:t xml:space="preserve">务</w:t>
            </w:r>
            <w:r>
              <w:rPr>
                <w:rStyle w:val="1222"/>
                <w:rFonts w:hint="default"/>
                <w:color w:val="auto"/>
                <w:lang w:bidi="ar"/>
              </w:rPr>
              <w:br/>
              <w:t xml:space="preserve">（6分）</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5061"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《中共湖北省委关于贯彻落实&lt;中国共产党党校工作条例&gt;的若干意见》(</w:t>
            </w:r>
            <w:r>
              <w:rPr>
                <w:rFonts w:hint="eastAsia" w:ascii="仿宋" w:hAnsi="仿宋" w:eastAsia="仿宋" w:cs="仿宋"/>
                <w:sz w:val="20"/>
                <w:szCs w:val="20"/>
                <w:lang w:bidi="ar"/>
              </w:rPr>
              <w:t xml:space="preserve">鄂发</w:t>
            </w:r>
            <w:r>
              <w:rPr>
                <w:rFonts w:hint="eastAsia" w:ascii="仿宋" w:hAnsi="仿宋" w:eastAsia="仿宋" w:cs="仿宋"/>
                <w:sz w:val="20"/>
                <w:szCs w:val="20"/>
                <w:lang w:bidi="ar"/>
              </w:rPr>
              <w:t xml:space="preserve">﹝2009﹞14号)文件及《领导干部2017年度履职尽责工作项目清单》要求，市委党校的理论教育和党性教育主题课程应达到70%，新专题教育课程不少于10次。</w:t>
            </w:r>
            <w:r>
              <w:rPr>
                <w:rFonts w:hint="eastAsia" w:ascii="仿宋" w:hAnsi="仿宋" w:eastAsia="仿宋" w:cs="仿宋"/>
                <w:sz w:val="20"/>
                <w:szCs w:val="20"/>
                <w:lang w:bidi="ar"/>
              </w:rPr>
              <w:br/>
              <w:t xml:space="preserve">计划完成率=当年实际课时（比例）/计划课时（比例）*100%</w:t>
            </w:r>
            <w:r>
              <w:rPr>
                <w:rFonts w:hint="eastAsia" w:ascii="仿宋" w:hAnsi="仿宋" w:eastAsia="仿宋" w:cs="仿宋"/>
                <w:sz w:val="20"/>
                <w:szCs w:val="20"/>
                <w:lang w:bidi="ar"/>
              </w:rPr>
              <w:br/>
              <w:t xml:space="preserve">1.考核理论教育党性教育主题课程设置任务完成情况；（3</w:t>
            </w:r>
            <w:r>
              <w:rPr>
                <w:rFonts w:hint="eastAsia" w:ascii="仿宋" w:hAnsi="仿宋" w:eastAsia="仿宋" w:cs="仿宋"/>
                <w:sz w:val="20"/>
                <w:szCs w:val="20"/>
                <w:lang w:bidi="ar"/>
              </w:rPr>
              <w:t xml:space="preserve">分）</w:t>
            </w:r>
            <w:r>
              <w:rPr>
                <w:rFonts w:hint="eastAsia" w:ascii="仿宋" w:hAnsi="仿宋" w:eastAsia="仿宋" w:cs="仿宋"/>
                <w:sz w:val="20"/>
                <w:szCs w:val="20"/>
                <w:lang w:bidi="ar"/>
              </w:rPr>
              <w:br/>
              <w:t xml:space="preserve">2.考核新专题教育培训课程设置任务完成情况。（3分）</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≥100%</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计划完成率达到100%及以上的，得满分。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年度课程设置课时汇总表，理论教育和党性教育主题课程课时统计表，新专题教育课程开设统计表</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查阅、分析，访谈</w:t>
            </w:r>
            <w:r>
              <w:rPr>
                <w:rFonts w:ascii="仿宋" w:hAnsi="仿宋" w:eastAsia="仿宋" w:cs="仿宋"/>
                <w:sz w:val="20"/>
                <w:szCs w:val="20"/>
              </w:rPr>
            </w:r>
            <w:r>
              <w:rPr>
                <w:rFonts w:ascii="仿宋" w:hAnsi="仿宋" w:eastAsia="仿宋" w:cs="仿宋"/>
                <w:sz w:val="20"/>
                <w:szCs w:val="20"/>
              </w:rPr>
            </w:r>
          </w:p>
        </w:tc>
      </w:tr>
      <w:tr>
        <w:trPr>
          <w:jc w:val="center"/>
          <w:trHeight w:val="780"/>
        </w:trPr>
        <w:tc>
          <w:tcPr>
            <w:shd w:val="clear" w:color="auto" w:fill="auto"/>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80%～100%</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计划完成率达到80%及以上、低于100%的，各分项按完成比例得分。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780"/>
        </w:trPr>
        <w:tc>
          <w:tcPr>
            <w:shd w:val="clear" w:color="auto" w:fill="auto"/>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60%～80%</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3</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计划完成率达到60%及以上、低于80%的，各分项按完成比例得分；低于60%的不得分。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430"/>
        </w:trPr>
        <w:tc>
          <w:tcPr>
            <w:shd w:val="clear" w:color="auto" w:fill="auto"/>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完成校外培训讲课任务</w:t>
            </w:r>
            <w:r>
              <w:rPr>
                <w:rFonts w:hint="eastAsia" w:ascii="仿宋" w:hAnsi="仿宋" w:eastAsia="仿宋" w:cs="仿宋"/>
                <w:sz w:val="20"/>
                <w:szCs w:val="20"/>
                <w:lang w:bidi="ar"/>
              </w:rPr>
              <w:br/>
              <w:t xml:space="preserve">（6分）</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5061"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《中共湖北省委关于贯彻落实&lt;中国共产党党校工作条例&gt;的若干意见》(</w:t>
            </w:r>
            <w:r>
              <w:rPr>
                <w:rFonts w:hint="eastAsia" w:ascii="仿宋" w:hAnsi="仿宋" w:eastAsia="仿宋" w:cs="仿宋"/>
                <w:sz w:val="20"/>
                <w:szCs w:val="20"/>
                <w:lang w:bidi="ar"/>
              </w:rPr>
              <w:t xml:space="preserve">鄂发</w:t>
            </w:r>
            <w:r>
              <w:rPr>
                <w:rFonts w:hint="eastAsia" w:ascii="仿宋" w:hAnsi="仿宋" w:eastAsia="仿宋" w:cs="仿宋"/>
                <w:sz w:val="20"/>
                <w:szCs w:val="20"/>
                <w:lang w:bidi="ar"/>
              </w:rPr>
              <w:t xml:space="preserve">﹝2009﹞14号)文件及《领导干部2017年度履职尽责工作项目清单》要求，市委党校计划安排教师在校外为有关单位和部门讲课50次。</w:t>
            </w:r>
            <w:r>
              <w:rPr>
                <w:rFonts w:hint="eastAsia" w:ascii="仿宋" w:hAnsi="仿宋" w:eastAsia="仿宋" w:cs="仿宋"/>
                <w:sz w:val="20"/>
                <w:szCs w:val="20"/>
                <w:lang w:bidi="ar"/>
              </w:rPr>
              <w:br/>
              <w:t xml:space="preserve">校外培训计划完成率=当年实际校外培训讲课次数/计划的校外培训讲课次数*100%</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≥100%</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计划完成率达到100%及以上的，得满分。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2017年党校校外培训讲课统计表、课程设置内容等资料</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查阅、分析，访谈</w:t>
            </w:r>
            <w:r>
              <w:rPr>
                <w:rFonts w:ascii="仿宋" w:hAnsi="仿宋" w:eastAsia="仿宋" w:cs="仿宋"/>
                <w:sz w:val="20"/>
                <w:szCs w:val="20"/>
              </w:rPr>
            </w:r>
            <w:r>
              <w:rPr>
                <w:rFonts w:ascii="仿宋" w:hAnsi="仿宋" w:eastAsia="仿宋" w:cs="仿宋"/>
                <w:sz w:val="20"/>
                <w:szCs w:val="20"/>
              </w:rPr>
            </w:r>
          </w:p>
        </w:tc>
      </w:tr>
      <w:tr>
        <w:trPr>
          <w:jc w:val="center"/>
          <w:trHeight w:val="600"/>
        </w:trPr>
        <w:tc>
          <w:tcPr>
            <w:shd w:val="clear" w:color="auto" w:fill="auto"/>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80%～100%</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计划完成率达到80%及以上、低于100%的，各分项按完成比例得分。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840"/>
        </w:trPr>
        <w:tc>
          <w:tcPr>
            <w:shd w:val="clear" w:color="auto" w:fill="auto"/>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60%～80%</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3</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计划完成率达到60%及以上、低于80%的，各分项按完成比例得分；低于60%的不得分。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600"/>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完成及时率</w:t>
            </w:r>
            <w:r>
              <w:rPr>
                <w:rFonts w:hint="eastAsia" w:ascii="仿宋" w:hAnsi="仿宋" w:eastAsia="仿宋" w:cs="仿宋"/>
                <w:sz w:val="20"/>
                <w:szCs w:val="20"/>
                <w:lang w:bidi="ar"/>
              </w:rPr>
              <w:br/>
              <w:t xml:space="preserve">（4分）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干部培训工作完成的及时性</w:t>
            </w:r>
            <w:r>
              <w:rPr>
                <w:rFonts w:hint="eastAsia" w:ascii="仿宋" w:hAnsi="仿宋" w:eastAsia="仿宋" w:cs="仿宋"/>
                <w:sz w:val="20"/>
                <w:szCs w:val="20"/>
                <w:lang w:bidi="ar"/>
              </w:rPr>
              <w:br/>
              <w:t xml:space="preserve">（4分）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《中共湖北省委关于贯彻落实&lt;中国共产党党校工作条例&gt;的若干意见》(</w:t>
            </w:r>
            <w:r>
              <w:rPr>
                <w:rFonts w:hint="eastAsia" w:ascii="仿宋" w:hAnsi="仿宋" w:eastAsia="仿宋" w:cs="仿宋"/>
                <w:sz w:val="20"/>
                <w:szCs w:val="20"/>
                <w:lang w:bidi="ar"/>
              </w:rPr>
              <w:t xml:space="preserve">鄂发</w:t>
            </w:r>
            <w:r>
              <w:rPr>
                <w:rFonts w:hint="eastAsia" w:ascii="仿宋" w:hAnsi="仿宋" w:eastAsia="仿宋" w:cs="仿宋"/>
                <w:sz w:val="20"/>
                <w:szCs w:val="20"/>
                <w:lang w:bidi="ar"/>
              </w:rPr>
              <w:t xml:space="preserve">﹝2009﹞14号)文件及《领导干部2017年度履职尽责工作项目清单》要求，市委党校干部培训工作任务应按预期完成。</w:t>
            </w:r>
            <w:r>
              <w:rPr>
                <w:rFonts w:hint="eastAsia" w:ascii="仿宋" w:hAnsi="仿宋" w:eastAsia="仿宋" w:cs="仿宋"/>
                <w:sz w:val="20"/>
                <w:szCs w:val="20"/>
                <w:lang w:bidi="ar"/>
              </w:rPr>
              <w:br/>
              <w:t xml:space="preserve">考核指标为：任务完成及时性=（计划完成的时间-实际完成任务的时间）/计划完成的时间*100%</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高</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项目提前或如期完成，及时性指标为</w:t>
            </w:r>
            <w:r>
              <w:rPr>
                <w:rStyle w:val="1220"/>
                <w:rFonts w:hint="default"/>
                <w:color w:val="auto"/>
                <w:lang w:bidi="ar"/>
              </w:rPr>
              <w:t xml:space="preserve">≥0，得满分。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干部培训工作执行的记录，台账、复核、执行记录、培训班小结等</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查阅、分析、现场调研、勘察</w:t>
            </w:r>
            <w:r>
              <w:rPr>
                <w:rFonts w:ascii="仿宋" w:hAnsi="仿宋" w:eastAsia="仿宋" w:cs="仿宋"/>
                <w:sz w:val="20"/>
                <w:szCs w:val="20"/>
              </w:rPr>
            </w:r>
            <w:r>
              <w:rPr>
                <w:rFonts w:ascii="仿宋" w:hAnsi="仿宋" w:eastAsia="仿宋" w:cs="仿宋"/>
                <w:sz w:val="20"/>
                <w:szCs w:val="20"/>
              </w:rPr>
            </w:r>
          </w:p>
        </w:tc>
      </w:tr>
      <w:tr>
        <w:trPr>
          <w:jc w:val="center"/>
          <w:trHeight w:val="600"/>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一般</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项目完成时间超过预定时间10%以内的，即-10%</w:t>
            </w:r>
            <w:r>
              <w:rPr>
                <w:rStyle w:val="1220"/>
                <w:rFonts w:hint="default"/>
                <w:color w:val="auto"/>
                <w:lang w:bidi="ar"/>
              </w:rPr>
              <w:t xml:space="preserve">≤任务完成及时性&lt;0，扣2分。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1155"/>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不及时</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项目完成时间超过预定时间10%且在20%以内的，即-20%</w:t>
            </w:r>
            <w:r>
              <w:rPr>
                <w:rStyle w:val="1220"/>
                <w:rFonts w:hint="default"/>
                <w:color w:val="auto"/>
                <w:lang w:bidi="ar"/>
              </w:rPr>
              <w:t xml:space="preserve">≤任务完成及时性&lt;-10%，扣3分。项目完成时间超过预定时间20%以上的，即任务完成及时性&lt;-20%，不得分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450"/>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质量达标率</w:t>
            </w:r>
            <w:r>
              <w:rPr>
                <w:rFonts w:hint="eastAsia" w:ascii="仿宋" w:hAnsi="仿宋" w:eastAsia="仿宋" w:cs="仿宋"/>
                <w:sz w:val="20"/>
                <w:szCs w:val="20"/>
                <w:lang w:bidi="ar"/>
              </w:rPr>
              <w:br/>
              <w:t xml:space="preserve">（4分）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干部培训工作质量达标率</w:t>
            </w:r>
            <w:r>
              <w:rPr>
                <w:rFonts w:hint="eastAsia" w:ascii="仿宋" w:hAnsi="仿宋" w:eastAsia="仿宋" w:cs="仿宋"/>
                <w:sz w:val="20"/>
                <w:szCs w:val="20"/>
                <w:lang w:bidi="ar"/>
              </w:rPr>
              <w:br/>
              <w:t xml:space="preserve">（4分）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市委党校是否制定有干部培训的质量标准，相关工作推进是否按照制定的质量标准执行。</w:t>
            </w:r>
            <w:r>
              <w:rPr>
                <w:rFonts w:hint="eastAsia" w:ascii="仿宋" w:hAnsi="仿宋" w:eastAsia="仿宋" w:cs="仿宋"/>
                <w:sz w:val="20"/>
                <w:szCs w:val="20"/>
                <w:lang w:bidi="ar"/>
              </w:rPr>
              <w:br/>
              <w:t xml:space="preserve">1.干部培训是否以提高党性修养为主；</w:t>
            </w:r>
            <w:r>
              <w:rPr>
                <w:rFonts w:hint="eastAsia" w:ascii="仿宋" w:hAnsi="仿宋" w:eastAsia="仿宋" w:cs="仿宋"/>
                <w:sz w:val="20"/>
                <w:szCs w:val="20"/>
                <w:lang w:bidi="ar"/>
              </w:rPr>
              <w:br/>
              <w:t xml:space="preserve">2.干部培训是否采取措施提升办学质量。</w:t>
            </w:r>
            <w:r>
              <w:rPr>
                <w:rFonts w:hint="eastAsia" w:ascii="仿宋" w:hAnsi="仿宋" w:eastAsia="仿宋" w:cs="仿宋"/>
                <w:sz w:val="20"/>
                <w:szCs w:val="20"/>
                <w:lang w:bidi="ar"/>
              </w:rPr>
              <w:br/>
              <w:t xml:space="preserve">指标按项目分二个方面考核，</w:t>
            </w:r>
            <w:r>
              <w:rPr>
                <w:rFonts w:hint="eastAsia" w:ascii="仿宋" w:hAnsi="仿宋" w:eastAsia="仿宋" w:cs="仿宋"/>
                <w:sz w:val="20"/>
                <w:szCs w:val="20"/>
                <w:lang w:bidi="ar"/>
              </w:rPr>
              <w:t xml:space="preserve">每项目</w:t>
            </w:r>
            <w:r>
              <w:rPr>
                <w:rFonts w:hint="eastAsia" w:ascii="仿宋" w:hAnsi="仿宋" w:eastAsia="仿宋" w:cs="仿宋"/>
                <w:sz w:val="20"/>
                <w:szCs w:val="20"/>
                <w:lang w:bidi="ar"/>
              </w:rPr>
              <w:t xml:space="preserve">分值为2分，按照对应的实施计划和验收记录进行评价打分</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达标</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二项考核均符合要求，得满分。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制定的以提高党性修养为主的课程设置、研讨等资料；为提升办学质量采取的外请专家教授及领导干部讲课等资料</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查阅、计算、分析</w:t>
            </w:r>
            <w:r>
              <w:rPr>
                <w:rFonts w:ascii="仿宋" w:hAnsi="仿宋" w:eastAsia="仿宋" w:cs="仿宋"/>
                <w:sz w:val="20"/>
                <w:szCs w:val="20"/>
              </w:rPr>
            </w:r>
            <w:r>
              <w:rPr>
                <w:rFonts w:ascii="仿宋" w:hAnsi="仿宋" w:eastAsia="仿宋" w:cs="仿宋"/>
                <w:sz w:val="20"/>
                <w:szCs w:val="20"/>
              </w:rPr>
            </w:r>
          </w:p>
        </w:tc>
      </w:tr>
      <w:tr>
        <w:trPr>
          <w:jc w:val="center"/>
          <w:trHeight w:val="600"/>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合格</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分项考核，总体达到80%及以上、低于100%的，得2分。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825"/>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一般</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分项考核，总体达到70%及以上、低于80%的，得1分；达到60%及以上、低于70%的，得0.5分；低于60%的不得分。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545"/>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成本控制</w:t>
            </w:r>
            <w:r>
              <w:rPr>
                <w:rFonts w:hint="eastAsia" w:ascii="仿宋" w:hAnsi="仿宋" w:eastAsia="仿宋" w:cs="仿宋"/>
                <w:sz w:val="20"/>
                <w:szCs w:val="20"/>
                <w:lang w:bidi="ar"/>
              </w:rPr>
              <w:br/>
            </w:r>
            <w:r>
              <w:rPr>
                <w:rFonts w:hint="eastAsia" w:ascii="仿宋" w:hAnsi="仿宋" w:eastAsia="仿宋" w:cs="仿宋"/>
                <w:sz w:val="20"/>
                <w:szCs w:val="20"/>
                <w:lang w:bidi="ar"/>
              </w:rPr>
              <w:t xml:space="preserve">（4分）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干部培训生均</w:t>
            </w:r>
            <w:r>
              <w:rPr>
                <w:rFonts w:hint="eastAsia" w:ascii="仿宋" w:hAnsi="仿宋" w:eastAsia="仿宋" w:cs="仿宋"/>
                <w:sz w:val="20"/>
                <w:szCs w:val="20"/>
                <w:lang w:bidi="ar"/>
              </w:rPr>
              <w:t xml:space="preserve">运行经费节约率</w:t>
            </w:r>
            <w:r>
              <w:rPr>
                <w:rFonts w:hint="eastAsia" w:ascii="仿宋" w:hAnsi="仿宋" w:eastAsia="仿宋" w:cs="仿宋"/>
                <w:sz w:val="20"/>
                <w:szCs w:val="20"/>
                <w:lang w:bidi="ar"/>
              </w:rPr>
              <w:br/>
              <w:t xml:space="preserve">（4分）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市委党校加大履职尽责力度，充分发挥财政资金效益，切实保障党校干部培训运行状态良好，不断降低运行成本，</w:t>
            </w:r>
            <w:r>
              <w:rPr>
                <w:rFonts w:hint="eastAsia" w:ascii="仿宋" w:hAnsi="仿宋" w:eastAsia="仿宋" w:cs="仿宋"/>
                <w:sz w:val="20"/>
                <w:szCs w:val="20"/>
                <w:lang w:bidi="ar"/>
              </w:rPr>
              <w:t xml:space="preserve">较好完成项目管理任务。主要考核市委党校利用有限资金取得好的履职尽责成绩，达到节省开支相应降低了财政资金的节约程度。</w:t>
            </w:r>
            <w:r>
              <w:rPr>
                <w:rFonts w:hint="eastAsia" w:ascii="仿宋" w:hAnsi="仿宋" w:eastAsia="仿宋" w:cs="仿宋"/>
                <w:sz w:val="20"/>
                <w:szCs w:val="20"/>
                <w:lang w:bidi="ar"/>
              </w:rPr>
              <w:br/>
              <w:t xml:space="preserve">干部培训生均运行经费节约率=（上年干部培训生均经费额-当年干部培训生均经费额）/上年干部培训生均经费额*100%</w:t>
            </w:r>
            <w:r>
              <w:rPr>
                <w:rFonts w:hint="eastAsia" w:ascii="仿宋" w:hAnsi="仿宋" w:eastAsia="仿宋" w:cs="仿宋"/>
                <w:sz w:val="20"/>
                <w:szCs w:val="20"/>
                <w:lang w:bidi="ar"/>
              </w:rPr>
              <w:br/>
              <w:t xml:space="preserve">干部培训生均经费额=年度实际使用的干部培训经费额/年度干部培训的在校生人数</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&gt;0%</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干部培训生均运行经费实现了节约，节约率大于0的，得满分。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2016-2017年财政拨付的干部培训经</w:t>
            </w:r>
            <w:r>
              <w:rPr>
                <w:rFonts w:hint="eastAsia" w:ascii="仿宋" w:hAnsi="仿宋" w:eastAsia="仿宋" w:cs="仿宋"/>
                <w:sz w:val="20"/>
                <w:szCs w:val="20"/>
                <w:lang w:bidi="ar"/>
              </w:rPr>
              <w:t xml:space="preserve">费资金凭证、资金使用凭证账簿资料；2016-2017年党校干部培训实际人数；年度政府对党校履职尽责考核文件</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查阅、计算、分析</w:t>
            </w:r>
            <w:r>
              <w:rPr>
                <w:rFonts w:ascii="仿宋" w:hAnsi="仿宋" w:eastAsia="仿宋" w:cs="仿宋"/>
                <w:sz w:val="20"/>
                <w:szCs w:val="20"/>
              </w:rPr>
            </w:r>
            <w:r>
              <w:rPr>
                <w:rFonts w:ascii="仿宋" w:hAnsi="仿宋" w:eastAsia="仿宋" w:cs="仿宋"/>
                <w:sz w:val="20"/>
                <w:szCs w:val="20"/>
              </w:rPr>
            </w:r>
          </w:p>
        </w:tc>
      </w:tr>
      <w:tr>
        <w:trPr>
          <w:jc w:val="center"/>
          <w:trHeight w:val="840"/>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jc w:val="left"/>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0%</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干部培训生均运行经费与上年度水平一致、未达到节约目的的，得2分。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840"/>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jc w:val="left"/>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&lt;0%</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干部培训生均运行经费与上年度水平增长，-5%</w:t>
            </w:r>
            <w:r>
              <w:rPr>
                <w:rStyle w:val="1220"/>
                <w:rFonts w:hint="default"/>
                <w:color w:val="auto"/>
                <w:lang w:bidi="ar"/>
              </w:rPr>
              <w:t xml:space="preserve">≤节约率&lt;0的，得1分；节约率&lt;-5%的，不得分。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450"/>
        </w:trPr>
        <w:tc>
          <w:tcPr>
            <w:shd w:val="clear" w:color="auto" w:fill="auto"/>
            <w:tcBorders>
              <w:top w:val="single" w:color="000000" w:sz="4" w:space="0"/>
              <w:left w:val="single" w:color="000000" w:sz="4" w:space="0"/>
              <w:bottom w:val="single" w:color="000000" w:sz="4" w:space="0"/>
              <w:right w:val="single" w:color="000000" w:sz="4" w:space="0"/>
            </w:tcBorders>
            <w:tcW w:w="52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效果</w:t>
            </w:r>
            <w:r>
              <w:rPr>
                <w:rFonts w:hint="eastAsia" w:ascii="仿宋" w:hAnsi="仿宋" w:eastAsia="仿宋" w:cs="仿宋"/>
                <w:sz w:val="20"/>
                <w:szCs w:val="20"/>
                <w:lang w:bidi="ar"/>
              </w:rPr>
              <w:br/>
              <w:t xml:space="preserve">（36分）</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9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社会效益</w:t>
            </w:r>
            <w:r>
              <w:rPr>
                <w:rFonts w:hint="eastAsia" w:ascii="仿宋" w:hAnsi="仿宋" w:eastAsia="仿宋" w:cs="仿宋"/>
                <w:sz w:val="20"/>
                <w:szCs w:val="20"/>
                <w:lang w:bidi="ar"/>
              </w:rPr>
              <w:br/>
              <w:t xml:space="preserve">(20分)</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干部培训合格率</w:t>
            </w:r>
            <w:r>
              <w:rPr>
                <w:rFonts w:hint="eastAsia" w:ascii="仿宋" w:hAnsi="仿宋" w:eastAsia="仿宋" w:cs="仿宋"/>
                <w:sz w:val="20"/>
                <w:szCs w:val="20"/>
                <w:lang w:bidi="ar"/>
              </w:rPr>
              <w:br/>
              <w:t xml:space="preserve">（5分）</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5061"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根据项目实施影响干部培训的社会效益情况，用以反映和考核项目实施对提高领导干部理论素养、党性修养、执政能力的综合效益。</w:t>
            </w:r>
            <w:r>
              <w:rPr>
                <w:rFonts w:hint="eastAsia" w:ascii="仿宋" w:hAnsi="仿宋" w:eastAsia="仿宋" w:cs="仿宋"/>
                <w:sz w:val="20"/>
                <w:szCs w:val="20"/>
                <w:lang w:bidi="ar"/>
              </w:rPr>
              <w:br/>
              <w:t xml:space="preserve">干部培训合格率=当年培训合格的人数/当年参加党校培训的干部人数*100%</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100%</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干部培训合格率达到100%的，得满分。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2017年党校干部培训人员统计表、合格证书发放统计数据</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查阅、计算、分析、访谈</w:t>
            </w:r>
            <w:r>
              <w:rPr>
                <w:rFonts w:ascii="仿宋" w:hAnsi="仿宋" w:eastAsia="仿宋" w:cs="仿宋"/>
                <w:sz w:val="20"/>
                <w:szCs w:val="20"/>
              </w:rPr>
            </w:r>
            <w:r>
              <w:rPr>
                <w:rFonts w:ascii="仿宋" w:hAnsi="仿宋" w:eastAsia="仿宋" w:cs="仿宋"/>
                <w:sz w:val="20"/>
                <w:szCs w:val="20"/>
              </w:rPr>
            </w:r>
          </w:p>
        </w:tc>
      </w:tr>
      <w:tr>
        <w:trPr>
          <w:jc w:val="center"/>
          <w:trHeight w:val="600"/>
        </w:trPr>
        <w:tc>
          <w:tcPr>
            <w:shd w:val="clear" w:color="auto" w:fill="auto"/>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90%～100%</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干部培训合格率达到90%及以上、低于100%的，按比例得分。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600"/>
        </w:trPr>
        <w:tc>
          <w:tcPr>
            <w:shd w:val="clear" w:color="auto" w:fill="auto"/>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80%～90%</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3</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干部培训合格率达到80%及以上、低于90%的，按比例得分；低于80%的不得分。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690"/>
        </w:trPr>
        <w:tc>
          <w:tcPr>
            <w:shd w:val="clear" w:color="auto" w:fill="auto"/>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学员高质量调研报告增长率</w:t>
            </w:r>
            <w:r>
              <w:rPr>
                <w:rFonts w:hint="eastAsia" w:ascii="仿宋" w:hAnsi="仿宋" w:eastAsia="仿宋" w:cs="仿宋"/>
                <w:sz w:val="20"/>
                <w:szCs w:val="20"/>
                <w:lang w:bidi="ar"/>
              </w:rPr>
              <w:br/>
              <w:t xml:space="preserve">（5分）</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5061"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通过项目的实施，接受培训的各级干部相应提交调研报告或结业论文，经党校评定为优的报告或论文数量，用以反映和考核项目实施产生的提高培训干部理论素养的社会效益。</w:t>
            </w:r>
            <w:r>
              <w:rPr>
                <w:rFonts w:hint="eastAsia" w:ascii="仿宋" w:hAnsi="仿宋" w:eastAsia="仿宋" w:cs="仿宋"/>
                <w:sz w:val="20"/>
                <w:szCs w:val="20"/>
                <w:lang w:bidi="ar"/>
              </w:rPr>
              <w:br/>
              <w:t xml:space="preserve">学员高质量调研报告增长率=（当年</w:t>
            </w:r>
            <w:r>
              <w:rPr>
                <w:rFonts w:hint="eastAsia" w:ascii="仿宋" w:hAnsi="仿宋" w:eastAsia="仿宋" w:cs="仿宋"/>
                <w:sz w:val="20"/>
                <w:szCs w:val="20"/>
                <w:lang w:bidi="ar"/>
              </w:rPr>
              <w:t xml:space="preserve">提交</w:t>
            </w:r>
            <w:r>
              <w:rPr>
                <w:rFonts w:hint="eastAsia" w:ascii="仿宋" w:hAnsi="仿宋" w:eastAsia="仿宋" w:cs="仿宋"/>
                <w:sz w:val="20"/>
                <w:szCs w:val="20"/>
                <w:lang w:bidi="ar"/>
              </w:rPr>
              <w:t xml:space="preserve">的党校学员</w:t>
            </w:r>
            <w:r>
              <w:rPr>
                <w:rFonts w:hint="eastAsia" w:ascii="仿宋" w:hAnsi="仿宋" w:eastAsia="仿宋" w:cs="仿宋"/>
                <w:sz w:val="20"/>
                <w:szCs w:val="20"/>
                <w:lang w:bidi="ar"/>
              </w:rPr>
              <w:t xml:space="preserve">高质量</w:t>
            </w:r>
            <w:r>
              <w:rPr>
                <w:rFonts w:hint="eastAsia" w:ascii="仿宋" w:hAnsi="仿宋" w:eastAsia="仿宋" w:cs="仿宋"/>
                <w:sz w:val="20"/>
                <w:szCs w:val="20"/>
                <w:lang w:bidi="ar"/>
              </w:rPr>
              <w:t xml:space="preserve">报告数量-上年</w:t>
            </w:r>
            <w:r>
              <w:rPr>
                <w:rFonts w:hint="eastAsia" w:ascii="仿宋" w:hAnsi="仿宋" w:eastAsia="仿宋" w:cs="仿宋"/>
                <w:sz w:val="20"/>
                <w:szCs w:val="20"/>
                <w:lang w:bidi="ar"/>
              </w:rPr>
              <w:t xml:space="preserve">提交</w:t>
            </w:r>
            <w:r>
              <w:rPr>
                <w:rFonts w:hint="eastAsia" w:ascii="仿宋" w:hAnsi="仿宋" w:eastAsia="仿宋" w:cs="仿宋"/>
                <w:sz w:val="20"/>
                <w:szCs w:val="20"/>
                <w:lang w:bidi="ar"/>
              </w:rPr>
              <w:t xml:space="preserve">的党校学员</w:t>
            </w:r>
            <w:r>
              <w:rPr>
                <w:rFonts w:hint="eastAsia" w:ascii="仿宋" w:hAnsi="仿宋" w:eastAsia="仿宋" w:cs="仿宋"/>
                <w:sz w:val="20"/>
                <w:szCs w:val="20"/>
                <w:lang w:bidi="ar"/>
              </w:rPr>
              <w:t xml:space="preserve">高质量</w:t>
            </w:r>
            <w:r>
              <w:rPr>
                <w:rFonts w:hint="eastAsia" w:ascii="仿宋" w:hAnsi="仿宋" w:eastAsia="仿宋" w:cs="仿宋"/>
                <w:sz w:val="20"/>
                <w:szCs w:val="20"/>
                <w:lang w:bidi="ar"/>
              </w:rPr>
              <w:t xml:space="preserve">报告数量）/上年</w:t>
            </w:r>
            <w:r>
              <w:rPr>
                <w:rFonts w:hint="eastAsia" w:ascii="仿宋" w:hAnsi="仿宋" w:eastAsia="仿宋" w:cs="仿宋"/>
                <w:sz w:val="20"/>
                <w:szCs w:val="20"/>
                <w:lang w:bidi="ar"/>
              </w:rPr>
              <w:t xml:space="preserve">提交</w:t>
            </w:r>
            <w:r>
              <w:rPr>
                <w:rFonts w:hint="eastAsia" w:ascii="仿宋" w:hAnsi="仿宋" w:eastAsia="仿宋" w:cs="仿宋"/>
                <w:sz w:val="20"/>
                <w:szCs w:val="20"/>
                <w:lang w:bidi="ar"/>
              </w:rPr>
              <w:t xml:space="preserve">的党校学员</w:t>
            </w:r>
            <w:r>
              <w:rPr>
                <w:rFonts w:hint="eastAsia" w:ascii="仿宋" w:hAnsi="仿宋" w:eastAsia="仿宋" w:cs="仿宋"/>
                <w:sz w:val="20"/>
                <w:szCs w:val="20"/>
                <w:lang w:bidi="ar"/>
              </w:rPr>
              <w:t xml:space="preserve">高质量</w:t>
            </w:r>
            <w:r>
              <w:rPr>
                <w:rFonts w:hint="eastAsia" w:ascii="仿宋" w:hAnsi="仿宋" w:eastAsia="仿宋" w:cs="仿宋"/>
                <w:sz w:val="20"/>
                <w:szCs w:val="20"/>
                <w:lang w:bidi="ar"/>
              </w:rPr>
              <w:t xml:space="preserve">报告数量*100%</w:t>
            </w:r>
            <w:r>
              <w:rPr>
                <w:rFonts w:hint="eastAsia" w:ascii="仿宋" w:hAnsi="仿宋" w:eastAsia="仿宋" w:cs="仿宋"/>
                <w:sz w:val="20"/>
                <w:szCs w:val="20"/>
                <w:lang w:bidi="ar"/>
              </w:rPr>
              <w:br/>
            </w:r>
            <w:r>
              <w:rPr>
                <w:rStyle w:val="1223"/>
                <w:rFonts w:hint="default"/>
                <w:color w:val="auto"/>
                <w:lang w:bidi="ar"/>
              </w:rPr>
              <w:t xml:space="preserve">增长率评价标准参照以前年度党校学员高质量报告或论文增长率水平。</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学员高质量调研报告增长率达到10%及以上的，得满分。</w:t>
            </w:r>
            <w:r>
              <w:rPr>
                <w:rFonts w:ascii="仿宋" w:hAnsi="仿宋" w:eastAsia="仿宋" w:cs="仿宋"/>
                <w:sz w:val="20"/>
                <w:szCs w:val="20"/>
              </w:rPr>
            </w:r>
            <w:r>
              <w:rPr>
                <w:rFonts w:ascii="仿宋" w:hAnsi="仿宋" w:eastAsia="仿宋" w:cs="仿宋"/>
                <w:sz w:val="20"/>
                <w:szCs w:val="20"/>
              </w:rPr>
            </w:r>
          </w:p>
        </w:tc>
        <w:tc>
          <w:tcPr>
            <w:tcBorders>
              <w:left w:val="single" w:color="000000" w:sz="4" w:space="0"/>
              <w:right w:val="single" w:color="000000" w:sz="4" w:space="0"/>
            </w:tcBorders>
            <w:tcW w:w="165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2016-2017年学员高质量调研报告、结业论文统计表、或相关证明资料</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查阅、计算、分析、访谈</w:t>
            </w:r>
            <w:r>
              <w:rPr>
                <w:rFonts w:ascii="仿宋" w:hAnsi="仿宋" w:eastAsia="仿宋" w:cs="仿宋"/>
                <w:sz w:val="20"/>
                <w:szCs w:val="20"/>
              </w:rPr>
            </w:r>
            <w:r>
              <w:rPr>
                <w:rFonts w:ascii="仿宋" w:hAnsi="仿宋" w:eastAsia="仿宋" w:cs="仿宋"/>
                <w:sz w:val="20"/>
                <w:szCs w:val="20"/>
              </w:rPr>
            </w:r>
          </w:p>
        </w:tc>
      </w:tr>
      <w:tr>
        <w:trPr>
          <w:jc w:val="center"/>
          <w:trHeight w:val="690"/>
        </w:trPr>
        <w:tc>
          <w:tcPr>
            <w:shd w:val="clear" w:color="auto" w:fill="auto"/>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jc w:val="left"/>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0%～10%</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学员高质量调研报告实现了增长、但增长率低于10%的，按比例得分。</w:t>
            </w:r>
            <w:r>
              <w:rPr>
                <w:rFonts w:ascii="仿宋" w:hAnsi="仿宋" w:eastAsia="仿宋" w:cs="仿宋"/>
                <w:sz w:val="20"/>
                <w:szCs w:val="20"/>
              </w:rPr>
            </w:r>
            <w:r>
              <w:rPr>
                <w:rFonts w:ascii="仿宋" w:hAnsi="仿宋" w:eastAsia="仿宋" w:cs="仿宋"/>
                <w:sz w:val="20"/>
                <w:szCs w:val="20"/>
              </w:rPr>
            </w:r>
          </w:p>
        </w:tc>
        <w:tc>
          <w:tcPr>
            <w:tcBorders>
              <w:left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690"/>
        </w:trPr>
        <w:tc>
          <w:tcPr>
            <w:shd w:val="clear" w:color="auto" w:fill="auto"/>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jc w:val="left"/>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&lt;0</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0</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学员高质量调研报告数量比上年减少的，不得分。</w:t>
            </w:r>
            <w:r>
              <w:rPr>
                <w:rFonts w:ascii="仿宋" w:hAnsi="仿宋" w:eastAsia="仿宋" w:cs="仿宋"/>
                <w:sz w:val="20"/>
                <w:szCs w:val="20"/>
              </w:rPr>
            </w:r>
            <w:r>
              <w:rPr>
                <w:rFonts w:ascii="仿宋" w:hAnsi="仿宋" w:eastAsia="仿宋" w:cs="仿宋"/>
                <w:sz w:val="20"/>
                <w:szCs w:val="20"/>
              </w:rPr>
            </w:r>
          </w:p>
        </w:tc>
        <w:tc>
          <w:tcPr>
            <w:tcBorders>
              <w:left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545"/>
        </w:trPr>
        <w:tc>
          <w:tcPr>
            <w:shd w:val="clear" w:color="auto" w:fill="auto"/>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信息报送和发表的理论文章增长率       </w:t>
            </w:r>
            <w:r>
              <w:rPr>
                <w:rFonts w:hint="eastAsia" w:ascii="仿宋" w:hAnsi="仿宋" w:eastAsia="仿宋" w:cs="仿宋"/>
                <w:sz w:val="20"/>
                <w:szCs w:val="20"/>
                <w:lang w:bidi="ar"/>
              </w:rPr>
              <w:br/>
              <w:t xml:space="preserve">（5分）</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5061"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项目实施促进党校教师提高理论水平对外报送的信息和公开发表论文的增长情况，用以反映和考核项目实施对党校教学能力提升所产生的社会效益。</w:t>
            </w:r>
            <w:r>
              <w:rPr>
                <w:rFonts w:hint="eastAsia" w:ascii="仿宋" w:hAnsi="仿宋" w:eastAsia="仿宋" w:cs="仿宋"/>
                <w:sz w:val="20"/>
                <w:szCs w:val="20"/>
                <w:lang w:bidi="ar"/>
              </w:rPr>
              <w:br/>
              <w:t xml:space="preserve">信息报送和发表的理论文章增长率=（当年实际报送的信息和发表的理论文章数量-上年</w:t>
            </w:r>
            <w:r>
              <w:rPr>
                <w:rFonts w:hint="eastAsia" w:ascii="仿宋" w:hAnsi="仿宋" w:eastAsia="仿宋" w:cs="仿宋"/>
                <w:sz w:val="20"/>
                <w:szCs w:val="20"/>
                <w:lang w:bidi="ar"/>
              </w:rPr>
              <w:t xml:space="preserve">实际实际</w:t>
            </w:r>
            <w:r>
              <w:rPr>
                <w:rFonts w:hint="eastAsia" w:ascii="仿宋" w:hAnsi="仿宋" w:eastAsia="仿宋" w:cs="仿宋"/>
                <w:sz w:val="20"/>
                <w:szCs w:val="20"/>
                <w:lang w:bidi="ar"/>
              </w:rPr>
              <w:t xml:space="preserve">报送的信息和发表的理论文章数量）/上年实际报送的信息和发表的理论文章数量*100%</w:t>
            </w:r>
            <w:r>
              <w:rPr>
                <w:rFonts w:hint="eastAsia" w:ascii="仿宋" w:hAnsi="仿宋" w:eastAsia="仿宋" w:cs="仿宋"/>
                <w:sz w:val="20"/>
                <w:szCs w:val="20"/>
                <w:lang w:bidi="ar"/>
              </w:rPr>
              <w:br/>
            </w:r>
            <w:r>
              <w:rPr>
                <w:rStyle w:val="1223"/>
                <w:rFonts w:hint="default"/>
                <w:color w:val="auto"/>
                <w:lang w:bidi="ar"/>
              </w:rPr>
              <w:t xml:space="preserve">增长率评价标准参照以前年度实际报送的信息和发表的理论文章数量增长率水平。</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实际报送的信息和发表的理论文章数量增长率达到5%及以上的，得满分。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2016-2017年党校教师对外报送的信息和公开发表论文统计数据</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查阅、计算、分析、访谈</w:t>
            </w:r>
            <w:r>
              <w:rPr>
                <w:rFonts w:ascii="仿宋" w:hAnsi="仿宋" w:eastAsia="仿宋" w:cs="仿宋"/>
                <w:sz w:val="20"/>
                <w:szCs w:val="20"/>
              </w:rPr>
            </w:r>
            <w:r>
              <w:rPr>
                <w:rFonts w:ascii="仿宋" w:hAnsi="仿宋" w:eastAsia="仿宋" w:cs="仿宋"/>
                <w:sz w:val="20"/>
                <w:szCs w:val="20"/>
              </w:rPr>
            </w:r>
          </w:p>
        </w:tc>
      </w:tr>
      <w:tr>
        <w:trPr>
          <w:jc w:val="center"/>
          <w:trHeight w:val="810"/>
        </w:trPr>
        <w:tc>
          <w:tcPr>
            <w:shd w:val="clear" w:color="auto" w:fill="auto"/>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jc w:val="left"/>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0～5%</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实际报送的信息和发表的理论文章数量增长率未达到5%的，按比例得分。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810"/>
        </w:trPr>
        <w:tc>
          <w:tcPr>
            <w:shd w:val="clear" w:color="auto" w:fill="auto"/>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jc w:val="left"/>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&lt;0</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0</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实际报送的信息和发表的理论文章数量低于上年度的， 不得分。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1125"/>
        </w:trPr>
        <w:tc>
          <w:tcPr>
            <w:shd w:val="clear" w:color="auto" w:fill="auto"/>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党校创新教学方式课时增长率</w:t>
            </w:r>
            <w:r>
              <w:rPr>
                <w:rFonts w:hint="eastAsia" w:ascii="仿宋" w:hAnsi="仿宋" w:eastAsia="仿宋" w:cs="仿宋"/>
                <w:sz w:val="20"/>
                <w:szCs w:val="20"/>
                <w:lang w:bidi="ar"/>
              </w:rPr>
              <w:br/>
              <w:t xml:space="preserve">（5分）</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5061"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根据《中共湖北省委关于贯彻落实&lt;中国共产党党校工作条例&gt;的若干意见》(</w:t>
            </w:r>
            <w:r>
              <w:rPr>
                <w:rFonts w:hint="eastAsia" w:ascii="仿宋" w:hAnsi="仿宋" w:eastAsia="仿宋" w:cs="仿宋"/>
                <w:sz w:val="20"/>
                <w:szCs w:val="20"/>
                <w:lang w:bidi="ar"/>
              </w:rPr>
              <w:t xml:space="preserve">鄂发</w:t>
            </w:r>
            <w:r>
              <w:rPr>
                <w:rFonts w:hint="eastAsia" w:ascii="仿宋" w:hAnsi="仿宋" w:eastAsia="仿宋" w:cs="仿宋"/>
                <w:sz w:val="20"/>
                <w:szCs w:val="20"/>
                <w:lang w:bidi="ar"/>
              </w:rPr>
              <w:t xml:space="preserve">﹝2009﹞14号)文件要求积极探索和创新教学方式，以及根据中共湖北省委组织部下发的鄂组教[2016]5号文件，要求建立和实行领导干部到党校讲课制度，用以反映和考核项目实施党校创新教学方式课时设置的增长情况。</w:t>
            </w:r>
            <w:r>
              <w:rPr>
                <w:rFonts w:hint="eastAsia" w:ascii="仿宋" w:hAnsi="仿宋" w:eastAsia="仿宋" w:cs="仿宋"/>
                <w:sz w:val="20"/>
                <w:szCs w:val="20"/>
                <w:lang w:bidi="ar"/>
              </w:rPr>
              <w:br/>
              <w:t xml:space="preserve">1.创新教学新式教学方式比重增长率=（当年新式教学方式比重-上年新式教学方式比重）/上年新式教学方式比重*100%  （2.5分）</w:t>
            </w:r>
            <w:r>
              <w:rPr>
                <w:rFonts w:hint="eastAsia" w:ascii="仿宋" w:hAnsi="仿宋" w:eastAsia="仿宋" w:cs="仿宋"/>
                <w:sz w:val="20"/>
                <w:szCs w:val="20"/>
                <w:lang w:bidi="ar"/>
              </w:rPr>
              <w:br/>
              <w:t xml:space="preserve">2.领导干部讲课次数（课时）增长率= （当年领导干部讲课次数（课时）-上年领导干部讲课次数（课时）/上年领导干部讲课次数（课时）*100%  （2.5分）</w:t>
            </w:r>
            <w:r>
              <w:rPr>
                <w:rFonts w:hint="eastAsia" w:ascii="仿宋" w:hAnsi="仿宋" w:eastAsia="仿宋" w:cs="仿宋"/>
                <w:sz w:val="20"/>
                <w:szCs w:val="20"/>
                <w:lang w:bidi="ar"/>
              </w:rPr>
              <w:br/>
            </w:r>
            <w:r>
              <w:rPr>
                <w:rStyle w:val="1223"/>
                <w:rFonts w:hint="default"/>
                <w:color w:val="auto"/>
                <w:lang w:bidi="ar"/>
              </w:rPr>
              <w:t xml:space="preserve">增长率标准均为5%，评价标准参照以前年度党校创新教学方式课时增长率的标准使用。</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党校创新教学方式课时增长率达到5%及以上的，得满分（分项考核）。</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2016-2017年党校创新教学方式课时统计数据，主要包括创新教学新式教学方式（案例式教学、研讨式教学、演讲比赛、结业论文交流、党性分析交流等）课时设置资料，领导干部讲课次数（课时）资料等</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查阅、统计、访谈</w:t>
            </w:r>
            <w:r>
              <w:rPr>
                <w:rFonts w:ascii="仿宋" w:hAnsi="仿宋" w:eastAsia="仿宋" w:cs="仿宋"/>
                <w:sz w:val="20"/>
                <w:szCs w:val="20"/>
              </w:rPr>
            </w:r>
            <w:r>
              <w:rPr>
                <w:rFonts w:ascii="仿宋" w:hAnsi="仿宋" w:eastAsia="仿宋" w:cs="仿宋"/>
                <w:sz w:val="20"/>
                <w:szCs w:val="20"/>
              </w:rPr>
            </w:r>
          </w:p>
        </w:tc>
      </w:tr>
      <w:tr>
        <w:trPr>
          <w:jc w:val="center"/>
          <w:trHeight w:val="1125"/>
        </w:trPr>
        <w:tc>
          <w:tcPr>
            <w:shd w:val="clear" w:color="auto" w:fill="auto"/>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jc w:val="left"/>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0～5%</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党校创新教学方式课时增长率未达到5%的，按比例得分（分项考核）。</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1125"/>
        </w:trPr>
        <w:tc>
          <w:tcPr>
            <w:shd w:val="clear" w:color="auto" w:fill="auto"/>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jc w:val="left"/>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&lt;0</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0</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党校创新教学方式课时低于上年度的， 不得分（分项考核）。</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309"/>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可持续影响</w:t>
            </w:r>
            <w:r>
              <w:rPr>
                <w:rFonts w:hint="eastAsia" w:ascii="仿宋" w:hAnsi="仿宋" w:eastAsia="仿宋" w:cs="仿宋"/>
                <w:sz w:val="20"/>
                <w:szCs w:val="20"/>
                <w:lang w:bidi="ar"/>
              </w:rPr>
              <w:br/>
              <w:t xml:space="preserve">(6分)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党校干部培训项目机制保障</w:t>
            </w:r>
            <w:r>
              <w:rPr>
                <w:rFonts w:hint="eastAsia" w:ascii="仿宋" w:hAnsi="仿宋" w:eastAsia="仿宋" w:cs="仿宋"/>
                <w:sz w:val="20"/>
                <w:szCs w:val="20"/>
                <w:lang w:bidi="ar"/>
              </w:rPr>
              <w:br/>
              <w:t xml:space="preserve">（6分）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评价随州市支持党校干部培训项目运行的长效机制。</w:t>
            </w:r>
            <w:r>
              <w:rPr>
                <w:rFonts w:hint="eastAsia" w:ascii="仿宋" w:hAnsi="仿宋" w:eastAsia="仿宋" w:cs="仿宋"/>
                <w:sz w:val="20"/>
                <w:szCs w:val="20"/>
                <w:lang w:bidi="ar"/>
              </w:rPr>
              <w:br/>
              <w:t xml:space="preserve">1.制定了随州市委关于贯彻落实中国共产党党校工作条例的实施意见的，得3分，未制定不得分；</w:t>
            </w:r>
            <w:r>
              <w:rPr>
                <w:rFonts w:hint="eastAsia" w:ascii="仿宋" w:hAnsi="仿宋" w:eastAsia="仿宋" w:cs="仿宋"/>
                <w:sz w:val="20"/>
                <w:szCs w:val="20"/>
                <w:lang w:bidi="ar"/>
              </w:rPr>
              <w:br/>
              <w:t xml:space="preserve">2.党校干部培训经费纳入财政预算、近两年专项经费预算不低于80万元的，得3分，未纳入财政预算或经费预算不足的，酌情扣分</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符合</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党校干部培训项目保障机制健全的，符合要求的，得满分。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党委政府党校干部培训项目规划、工作机制相关规定文本等资料，有关党校干部培训项目运行政策、计划、规定等资料</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查阅、分析、调查访谈</w:t>
            </w:r>
            <w:r>
              <w:rPr>
                <w:rFonts w:ascii="仿宋" w:hAnsi="仿宋" w:eastAsia="仿宋" w:cs="仿宋"/>
                <w:sz w:val="20"/>
                <w:szCs w:val="20"/>
              </w:rPr>
            </w:r>
            <w:r>
              <w:rPr>
                <w:rFonts w:ascii="仿宋" w:hAnsi="仿宋" w:eastAsia="仿宋" w:cs="仿宋"/>
                <w:sz w:val="20"/>
                <w:szCs w:val="20"/>
              </w:rPr>
            </w:r>
          </w:p>
        </w:tc>
      </w:tr>
      <w:tr>
        <w:trPr>
          <w:jc w:val="center"/>
          <w:trHeight w:val="501"/>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一般</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党校干部培训项目机制保障健全性一般的，适当扣分。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665"/>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基本符合</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3</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党校干部培训项目机制保障健全性不够的，适当扣分；各项内容均不齐全的，不得分。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600"/>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社会公众或服务对象满意度</w:t>
            </w:r>
            <w:r>
              <w:rPr>
                <w:rFonts w:hint="eastAsia" w:ascii="仿宋" w:hAnsi="仿宋" w:eastAsia="仿宋" w:cs="仿宋"/>
                <w:sz w:val="20"/>
                <w:szCs w:val="20"/>
                <w:lang w:bidi="ar"/>
              </w:rPr>
              <w:br/>
              <w:t xml:space="preserve">(10分)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干部培训经费项目社会公众和服务对象满意度</w:t>
            </w:r>
            <w:r>
              <w:rPr>
                <w:rFonts w:hint="eastAsia" w:ascii="仿宋" w:hAnsi="仿宋" w:eastAsia="仿宋" w:cs="仿宋"/>
                <w:sz w:val="20"/>
                <w:szCs w:val="20"/>
                <w:lang w:bidi="ar"/>
              </w:rPr>
              <w:br/>
              <w:t xml:space="preserve">(10分)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党校干部培训经费项目社会公众和服务对象满意度，反映群众对随州市委党校干部培训项目的总体满意水平。</w:t>
            </w:r>
            <w:r>
              <w:rPr>
                <w:rFonts w:hint="eastAsia" w:ascii="仿宋" w:hAnsi="仿宋" w:eastAsia="仿宋" w:cs="仿宋"/>
                <w:sz w:val="20"/>
                <w:szCs w:val="20"/>
                <w:lang w:bidi="ar"/>
              </w:rPr>
              <w:br/>
              <w:t xml:space="preserve">社会公众和服务对象满意度=（接受调查的公众实际满意度/接受调查的公众</w:t>
            </w:r>
            <w:r>
              <w:rPr>
                <w:rFonts w:hint="eastAsia" w:ascii="仿宋" w:hAnsi="仿宋" w:eastAsia="仿宋" w:cs="仿宋"/>
                <w:sz w:val="20"/>
                <w:szCs w:val="20"/>
                <w:lang w:bidi="ar"/>
              </w:rPr>
              <w:t xml:space="preserve">应满意</w:t>
            </w:r>
            <w:r>
              <w:rPr>
                <w:rFonts w:hint="eastAsia" w:ascii="仿宋" w:hAnsi="仿宋" w:eastAsia="仿宋" w:cs="仿宋"/>
                <w:sz w:val="20"/>
                <w:szCs w:val="20"/>
                <w:lang w:bidi="ar"/>
              </w:rPr>
              <w:t xml:space="preserve">水平）*100%</w:t>
            </w:r>
            <w:r>
              <w:rPr>
                <w:rFonts w:hint="eastAsia" w:ascii="仿宋" w:hAnsi="仿宋" w:eastAsia="仿宋" w:cs="仿宋"/>
                <w:sz w:val="20"/>
                <w:szCs w:val="20"/>
                <w:lang w:bidi="ar"/>
              </w:rPr>
              <w:br/>
              <w:t xml:space="preserve">根据调查问卷，评价工作人员对项目实施的各个方面满意度情况进行汇总计算；重点关注影响总体满意度和满意度较低的突出问题。</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≥95%</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公众对项目的总体满意度达到95%及以上的，得满分。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党校干部培训经费项目调查问卷</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查阅分析、调查访谈</w:t>
            </w:r>
            <w:r>
              <w:rPr>
                <w:rFonts w:ascii="仿宋" w:hAnsi="仿宋" w:eastAsia="仿宋" w:cs="仿宋"/>
                <w:sz w:val="20"/>
                <w:szCs w:val="20"/>
              </w:rPr>
            </w:r>
            <w:r>
              <w:rPr>
                <w:rFonts w:ascii="仿宋" w:hAnsi="仿宋" w:eastAsia="仿宋" w:cs="仿宋"/>
                <w:sz w:val="20"/>
                <w:szCs w:val="20"/>
              </w:rPr>
            </w:r>
          </w:p>
        </w:tc>
      </w:tr>
      <w:tr>
        <w:trPr>
          <w:jc w:val="center"/>
          <w:trHeight w:val="600"/>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75%～95%</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7</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公众对项目的总体满意度达到75%及以上、低于95%的，按比例得分。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795"/>
        </w:trPr>
        <w:tc>
          <w:tcPr>
            <w:tcBorders>
              <w:top w:val="single" w:color="000000" w:sz="4" w:space="0"/>
              <w:left w:val="single" w:color="000000" w:sz="4" w:space="0"/>
              <w:bottom w:val="single" w:color="000000" w:sz="4" w:space="0"/>
              <w:right w:val="single" w:color="000000" w:sz="4" w:space="0"/>
            </w:tcBorders>
            <w:tcW w:w="52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9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7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4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5061"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60%～75%</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425"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3686" w:type="dxa"/>
            <w:vAlign w:val="center"/>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公众对项目的总体满意度达到60%及以上、低于75%的，按比例得分；满意度低于60%的，不得分。</w:t>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65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tcBorders>
              <w:top w:val="single" w:color="000000" w:sz="4" w:space="0"/>
              <w:left w:val="single" w:color="000000" w:sz="4" w:space="0"/>
              <w:bottom w:val="single" w:color="000000" w:sz="4" w:space="0"/>
              <w:right w:val="single" w:color="000000" w:sz="4" w:space="0"/>
            </w:tcBorders>
            <w:tcW w:w="1021"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353"/>
        </w:trPr>
        <w:tc>
          <w:tcPr>
            <w:gridSpan w:val="2"/>
            <w:tcBorders>
              <w:top w:val="single" w:color="000000" w:sz="4" w:space="0"/>
              <w:left w:val="single" w:color="000000" w:sz="4" w:space="0"/>
              <w:bottom w:val="single" w:color="000000" w:sz="4" w:space="0"/>
              <w:right w:val="single" w:color="000000" w:sz="4" w:space="0"/>
            </w:tcBorders>
            <w:tcW w:w="1028" w:type="dxa"/>
            <w:vAlign w:val="center"/>
            <w:textDirection w:val="lrTb"/>
            <w:noWrap w:val="false"/>
          </w:tcPr>
          <w:p>
            <w:pPr>
              <w:pBdr/>
              <w:spacing w:line="240" w:lineRule="exact"/>
              <w:ind/>
              <w:jc w:val="center"/>
              <w:rPr>
                <w:rFonts w:ascii="仿宋" w:hAnsi="仿宋" w:eastAsia="仿宋" w:cs="仿宋"/>
                <w:sz w:val="22"/>
              </w:rPr>
            </w:pPr>
            <w:r>
              <w:rPr>
                <w:rFonts w:hint="eastAsia" w:ascii="仿宋" w:hAnsi="仿宋" w:eastAsia="仿宋" w:cs="仿宋"/>
                <w:sz w:val="22"/>
                <w:lang w:bidi="ar"/>
              </w:rPr>
              <w:t xml:space="preserve">总计</w:t>
            </w:r>
            <w:r>
              <w:rPr>
                <w:rFonts w:ascii="仿宋" w:hAnsi="仿宋" w:eastAsia="仿宋" w:cs="仿宋"/>
                <w:sz w:val="22"/>
              </w:rPr>
            </w:r>
            <w:r>
              <w:rPr>
                <w:rFonts w:ascii="仿宋" w:hAnsi="仿宋" w:eastAsia="仿宋" w:cs="仿宋"/>
                <w:sz w:val="22"/>
              </w:rPr>
            </w:r>
          </w:p>
        </w:tc>
        <w:tc>
          <w:tcPr>
            <w:tcBorders>
              <w:top w:val="single" w:color="000000" w:sz="4" w:space="0"/>
              <w:left w:val="single" w:color="000000" w:sz="4" w:space="0"/>
              <w:bottom w:val="single" w:color="000000" w:sz="4" w:space="0"/>
              <w:right w:val="single" w:color="000000" w:sz="4" w:space="0"/>
            </w:tcBorders>
            <w:tcW w:w="733" w:type="dxa"/>
            <w:vAlign w:val="center"/>
            <w:textDirection w:val="lrTb"/>
            <w:noWrap w:val="false"/>
          </w:tcPr>
          <w:p>
            <w:pPr>
              <w:pBdr/>
              <w:spacing w:line="240" w:lineRule="exact"/>
              <w:ind/>
              <w:rPr>
                <w:rFonts w:ascii="仿宋" w:hAnsi="仿宋" w:eastAsia="仿宋" w:cs="仿宋"/>
                <w:sz w:val="22"/>
              </w:rPr>
            </w:pPr>
            <w:r>
              <w:rPr>
                <w:rFonts w:ascii="仿宋" w:hAnsi="仿宋" w:eastAsia="仿宋" w:cs="仿宋"/>
                <w:sz w:val="22"/>
              </w:rPr>
            </w:r>
            <w:r>
              <w:rPr>
                <w:rFonts w:ascii="仿宋" w:hAnsi="仿宋" w:eastAsia="仿宋" w:cs="仿宋"/>
                <w:sz w:val="22"/>
              </w:rPr>
            </w:r>
            <w:r>
              <w:rPr>
                <w:rFonts w:ascii="仿宋" w:hAnsi="仿宋" w:eastAsia="仿宋" w:cs="仿宋"/>
                <w:sz w:val="22"/>
              </w:rPr>
            </w:r>
          </w:p>
        </w:tc>
        <w:tc>
          <w:tcPr>
            <w:tcBorders>
              <w:top w:val="single" w:color="000000" w:sz="4" w:space="0"/>
              <w:left w:val="single" w:color="000000" w:sz="4" w:space="0"/>
              <w:bottom w:val="single" w:color="000000" w:sz="4" w:space="0"/>
              <w:right w:val="single" w:color="000000" w:sz="4" w:space="0"/>
            </w:tcBorders>
            <w:tcW w:w="467" w:type="dxa"/>
            <w:vAlign w:val="center"/>
            <w:textDirection w:val="lrTb"/>
            <w:noWrap w:val="false"/>
          </w:tcPr>
          <w:p>
            <w:pPr>
              <w:pBdr/>
              <w:spacing w:line="240" w:lineRule="exact"/>
              <w:ind/>
              <w:jc w:val="center"/>
              <w:rPr>
                <w:rFonts w:ascii="仿宋" w:hAnsi="仿宋" w:eastAsia="仿宋" w:cs="仿宋"/>
                <w:sz w:val="22"/>
              </w:rPr>
            </w:pPr>
            <w:r>
              <w:rPr>
                <w:rFonts w:hint="eastAsia" w:ascii="仿宋" w:hAnsi="仿宋" w:eastAsia="仿宋" w:cs="仿宋"/>
                <w:sz w:val="22"/>
                <w:lang w:bidi="ar"/>
              </w:rPr>
              <w:t xml:space="preserve">100</w:t>
            </w:r>
            <w:r>
              <w:rPr>
                <w:rFonts w:ascii="仿宋" w:hAnsi="仿宋" w:eastAsia="仿宋" w:cs="仿宋"/>
                <w:sz w:val="22"/>
              </w:rPr>
            </w:r>
            <w:r>
              <w:rPr>
                <w:rFonts w:ascii="仿宋" w:hAnsi="仿宋" w:eastAsia="仿宋" w:cs="仿宋"/>
                <w:sz w:val="22"/>
              </w:rPr>
            </w:r>
          </w:p>
        </w:tc>
        <w:tc>
          <w:tcPr>
            <w:tcBorders>
              <w:top w:val="single" w:color="000000" w:sz="4" w:space="0"/>
              <w:left w:val="single" w:color="000000" w:sz="4" w:space="0"/>
              <w:bottom w:val="single" w:color="000000" w:sz="4" w:space="0"/>
              <w:right w:val="single" w:color="000000" w:sz="4" w:space="0"/>
            </w:tcBorders>
            <w:tcW w:w="5061" w:type="dxa"/>
            <w:vAlign w:val="bottom"/>
            <w:textDirection w:val="lrTb"/>
            <w:noWrap w:val="false"/>
          </w:tcPr>
          <w:p>
            <w:pPr>
              <w:pBdr/>
              <w:spacing w:line="240" w:lineRule="exact"/>
              <w:ind/>
              <w:rPr>
                <w:rFonts w:ascii="仿宋" w:hAnsi="仿宋" w:eastAsia="仿宋" w:cs="仿宋"/>
                <w:sz w:val="22"/>
              </w:rPr>
            </w:pPr>
            <w:r>
              <w:rPr>
                <w:rFonts w:ascii="仿宋" w:hAnsi="仿宋" w:eastAsia="仿宋" w:cs="仿宋"/>
                <w:sz w:val="22"/>
              </w:rPr>
            </w:r>
            <w:r>
              <w:rPr>
                <w:rFonts w:ascii="仿宋" w:hAnsi="仿宋" w:eastAsia="仿宋" w:cs="仿宋"/>
                <w:sz w:val="22"/>
              </w:rPr>
            </w:r>
            <w:r>
              <w:rPr>
                <w:rFonts w:ascii="仿宋" w:hAnsi="仿宋" w:eastAsia="仿宋" w:cs="仿宋"/>
                <w:sz w:val="22"/>
              </w:rPr>
            </w:r>
          </w:p>
        </w:tc>
        <w:tc>
          <w:tcPr>
            <w:tcBorders>
              <w:top w:val="single" w:color="000000" w:sz="4" w:space="0"/>
              <w:left w:val="single" w:color="000000" w:sz="4" w:space="0"/>
              <w:bottom w:val="single" w:color="000000" w:sz="4" w:space="0"/>
              <w:right w:val="single" w:color="000000" w:sz="4" w:space="0"/>
            </w:tcBorders>
            <w:tcW w:w="851" w:type="dxa"/>
            <w:vAlign w:val="bottom"/>
            <w:textDirection w:val="lrTb"/>
            <w:noWrap w:val="false"/>
          </w:tcPr>
          <w:p>
            <w:pPr>
              <w:pBdr/>
              <w:spacing w:line="240" w:lineRule="exact"/>
              <w:ind/>
              <w:jc w:val="center"/>
              <w:rPr>
                <w:rFonts w:ascii="仿宋" w:hAnsi="仿宋" w:eastAsia="仿宋" w:cs="仿宋"/>
                <w:sz w:val="22"/>
              </w:rPr>
            </w:pPr>
            <w:r>
              <w:rPr>
                <w:rFonts w:ascii="仿宋" w:hAnsi="仿宋" w:eastAsia="仿宋" w:cs="仿宋"/>
                <w:sz w:val="22"/>
              </w:rPr>
            </w:r>
            <w:r>
              <w:rPr>
                <w:rFonts w:ascii="仿宋" w:hAnsi="仿宋" w:eastAsia="仿宋" w:cs="仿宋"/>
                <w:sz w:val="22"/>
              </w:rPr>
            </w:r>
            <w:r>
              <w:rPr>
                <w:rFonts w:ascii="仿宋" w:hAnsi="仿宋" w:eastAsia="仿宋" w:cs="仿宋"/>
                <w:sz w:val="22"/>
              </w:rPr>
            </w:r>
          </w:p>
        </w:tc>
        <w:tc>
          <w:tcPr>
            <w:tcBorders>
              <w:top w:val="single" w:color="000000" w:sz="4" w:space="0"/>
              <w:left w:val="single" w:color="000000" w:sz="4" w:space="0"/>
              <w:bottom w:val="single" w:color="000000" w:sz="4" w:space="0"/>
              <w:right w:val="single" w:color="000000" w:sz="4" w:space="0"/>
            </w:tcBorders>
            <w:tcW w:w="425" w:type="dxa"/>
            <w:vAlign w:val="bottom"/>
            <w:textDirection w:val="lrTb"/>
            <w:noWrap w:val="false"/>
          </w:tcPr>
          <w:p>
            <w:pPr>
              <w:pBdr/>
              <w:spacing w:line="240" w:lineRule="exact"/>
              <w:ind/>
              <w:jc w:val="center"/>
              <w:rPr>
                <w:rFonts w:ascii="仿宋" w:hAnsi="仿宋" w:eastAsia="仿宋" w:cs="仿宋"/>
                <w:sz w:val="22"/>
              </w:rPr>
            </w:pPr>
            <w:r>
              <w:rPr>
                <w:rFonts w:ascii="仿宋" w:hAnsi="仿宋" w:eastAsia="仿宋" w:cs="仿宋"/>
                <w:sz w:val="22"/>
              </w:rPr>
            </w:r>
            <w:r>
              <w:rPr>
                <w:rFonts w:ascii="仿宋" w:hAnsi="仿宋" w:eastAsia="仿宋" w:cs="仿宋"/>
                <w:sz w:val="22"/>
              </w:rPr>
            </w:r>
            <w:r>
              <w:rPr>
                <w:rFonts w:ascii="仿宋" w:hAnsi="仿宋" w:eastAsia="仿宋" w:cs="仿宋"/>
                <w:sz w:val="22"/>
              </w:rPr>
            </w:r>
          </w:p>
        </w:tc>
        <w:tc>
          <w:tcPr>
            <w:tcBorders>
              <w:top w:val="single" w:color="000000" w:sz="4" w:space="0"/>
              <w:left w:val="single" w:color="000000" w:sz="4" w:space="0"/>
              <w:bottom w:val="single" w:color="000000" w:sz="4" w:space="0"/>
              <w:right w:val="single" w:color="000000" w:sz="4" w:space="0"/>
            </w:tcBorders>
            <w:tcW w:w="3686" w:type="dxa"/>
            <w:vAlign w:val="bottom"/>
            <w:textDirection w:val="lrTb"/>
            <w:noWrap w:val="false"/>
          </w:tcPr>
          <w:p>
            <w:pPr>
              <w:pBdr/>
              <w:spacing w:line="240" w:lineRule="exact"/>
              <w:ind/>
              <w:jc w:val="left"/>
              <w:rPr>
                <w:rFonts w:ascii="仿宋" w:hAnsi="仿宋" w:eastAsia="仿宋" w:cs="仿宋"/>
                <w:sz w:val="22"/>
              </w:rPr>
            </w:pPr>
            <w:r>
              <w:rPr>
                <w:rFonts w:ascii="仿宋" w:hAnsi="仿宋" w:eastAsia="仿宋" w:cs="仿宋"/>
                <w:sz w:val="22"/>
              </w:rPr>
            </w:r>
            <w:r>
              <w:rPr>
                <w:rFonts w:ascii="仿宋" w:hAnsi="仿宋" w:eastAsia="仿宋" w:cs="仿宋"/>
                <w:sz w:val="22"/>
              </w:rPr>
            </w:r>
            <w:r>
              <w:rPr>
                <w:rFonts w:ascii="仿宋" w:hAnsi="仿宋" w:eastAsia="仿宋" w:cs="仿宋"/>
                <w:sz w:val="22"/>
              </w:rPr>
            </w:r>
          </w:p>
        </w:tc>
        <w:tc>
          <w:tcPr>
            <w:tcBorders>
              <w:top w:val="single" w:color="000000" w:sz="4" w:space="0"/>
              <w:left w:val="single" w:color="000000" w:sz="4" w:space="0"/>
              <w:bottom w:val="single" w:color="000000" w:sz="4" w:space="0"/>
              <w:right w:val="single" w:color="000000" w:sz="4" w:space="0"/>
            </w:tcBorders>
            <w:tcW w:w="1656" w:type="dxa"/>
            <w:vAlign w:val="bottom"/>
            <w:textDirection w:val="lrTb"/>
            <w:noWrap w:val="false"/>
          </w:tcPr>
          <w:p>
            <w:pPr>
              <w:pBdr/>
              <w:spacing w:line="240" w:lineRule="exact"/>
              <w:ind/>
              <w:rPr>
                <w:rFonts w:ascii="仿宋" w:hAnsi="仿宋" w:eastAsia="仿宋" w:cs="仿宋"/>
                <w:sz w:val="22"/>
              </w:rPr>
            </w:pPr>
            <w:r>
              <w:rPr>
                <w:rFonts w:ascii="仿宋" w:hAnsi="仿宋" w:eastAsia="仿宋" w:cs="仿宋"/>
                <w:sz w:val="22"/>
              </w:rPr>
            </w:r>
            <w:r>
              <w:rPr>
                <w:rFonts w:ascii="仿宋" w:hAnsi="仿宋" w:eastAsia="仿宋" w:cs="仿宋"/>
                <w:sz w:val="22"/>
              </w:rPr>
            </w:r>
            <w:r>
              <w:rPr>
                <w:rFonts w:ascii="仿宋" w:hAnsi="仿宋" w:eastAsia="仿宋" w:cs="仿宋"/>
                <w:sz w:val="22"/>
              </w:rPr>
            </w:r>
          </w:p>
        </w:tc>
        <w:tc>
          <w:tcPr>
            <w:tcBorders>
              <w:top w:val="single" w:color="000000" w:sz="4" w:space="0"/>
              <w:left w:val="single" w:color="000000" w:sz="4" w:space="0"/>
              <w:bottom w:val="single" w:color="000000" w:sz="4" w:space="0"/>
              <w:right w:val="single" w:color="000000" w:sz="4" w:space="0"/>
            </w:tcBorders>
            <w:tcW w:w="1021" w:type="dxa"/>
            <w:vAlign w:val="bottom"/>
            <w:textDirection w:val="lrTb"/>
            <w:noWrap w:val="false"/>
          </w:tcPr>
          <w:p>
            <w:pPr>
              <w:pBdr/>
              <w:spacing w:line="240" w:lineRule="exact"/>
              <w:ind/>
              <w:rPr>
                <w:rFonts w:ascii="仿宋" w:hAnsi="仿宋" w:eastAsia="仿宋" w:cs="仿宋"/>
                <w:sz w:val="22"/>
              </w:rPr>
            </w:pPr>
            <w:r>
              <w:rPr>
                <w:rFonts w:ascii="仿宋" w:hAnsi="仿宋" w:eastAsia="仿宋" w:cs="仿宋"/>
                <w:sz w:val="22"/>
              </w:rPr>
            </w:r>
            <w:r>
              <w:rPr>
                <w:rFonts w:ascii="仿宋" w:hAnsi="仿宋" w:eastAsia="仿宋" w:cs="仿宋"/>
                <w:sz w:val="22"/>
              </w:rPr>
            </w:r>
            <w:r>
              <w:rPr>
                <w:rFonts w:ascii="仿宋" w:hAnsi="仿宋" w:eastAsia="仿宋" w:cs="仿宋"/>
                <w:sz w:val="22"/>
              </w:rPr>
            </w:r>
          </w:p>
        </w:tc>
      </w:tr>
    </w:tbl>
    <w:p>
      <w:pPr>
        <w:pBdr/>
        <w:spacing/>
        <w:ind/>
        <w:outlineLvl w:val="3"/>
        <w:rPr>
          <w:rFonts w:ascii="仿宋" w:hAnsi="仿宋" w:eastAsia="仿宋"/>
          <w:b/>
          <w:sz w:val="22"/>
          <w:szCs w:val="28"/>
        </w:rPr>
      </w:pPr>
      <w:r>
        <w:rPr>
          <w:rFonts w:ascii="仿宋" w:hAnsi="仿宋" w:eastAsia="仿宋"/>
          <w:b/>
          <w:sz w:val="22"/>
          <w:szCs w:val="28"/>
        </w:rPr>
      </w:r>
      <w:r>
        <w:rPr>
          <w:rFonts w:ascii="仿宋" w:hAnsi="仿宋" w:eastAsia="仿宋"/>
          <w:b/>
          <w:sz w:val="22"/>
          <w:szCs w:val="28"/>
        </w:rPr>
      </w:r>
      <w:r>
        <w:rPr>
          <w:rFonts w:ascii="仿宋" w:hAnsi="仿宋" w:eastAsia="仿宋"/>
          <w:b/>
          <w:sz w:val="22"/>
          <w:szCs w:val="28"/>
        </w:rPr>
      </w:r>
    </w:p>
    <w:p>
      <w:pPr>
        <w:pBdr/>
        <w:spacing w:line="360" w:lineRule="auto"/>
        <w:ind/>
        <w:rPr>
          <w:rFonts w:ascii="仿宋" w:hAnsi="仿宋" w:eastAsia="仿宋" w:cs="仿宋"/>
          <w:b/>
          <w:bCs/>
          <w:sz w:val="28"/>
          <w:szCs w:val="28"/>
        </w:rPr>
        <w:sectPr>
          <w:footerReference w:type="default" r:id="rId13"/>
          <w:footnotePr/>
          <w:endnotePr/>
          <w:type w:val="nextPage"/>
          <w:pgSz w:h="11906" w:orient="portrait" w:w="16838"/>
          <w:pgMar w:top="1800" w:right="1440" w:bottom="1800" w:left="1440" w:header="851" w:footer="992" w:gutter="0"/>
          <w:cols w:num="1" w:sep="0" w:space="720" w:equalWidth="1"/>
        </w:sectPr>
      </w:pPr>
      <w:r/>
      <w:bookmarkStart w:id="16" w:name="_Toc21285"/>
      <w:r>
        <w:rPr>
          <w:rFonts w:ascii="仿宋" w:hAnsi="仿宋" w:eastAsia="仿宋" w:cs="仿宋"/>
          <w:b/>
          <w:bCs/>
          <w:sz w:val="28"/>
          <w:szCs w:val="28"/>
        </w:rPr>
      </w:r>
      <w:r>
        <w:rPr>
          <w:rFonts w:ascii="仿宋" w:hAnsi="仿宋" w:eastAsia="仿宋" w:cs="仿宋"/>
          <w:b/>
          <w:bCs/>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3</w:t>
      </w:r>
      <w:bookmarkEnd w:id="16"/>
      <w:r>
        <w:rPr>
          <w:rFonts w:hint="eastAsia" w:ascii="仿宋" w:hAnsi="仿宋" w:eastAsia="仿宋" w:cs="仿宋"/>
          <w:sz w:val="28"/>
          <w:szCs w:val="28"/>
        </w:rPr>
        <w:t xml:space="preserve">、评价指标标准值的确定</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绩效评价标准是指衡量财政支出绩效目标完成程度的尺度。财政支出绩效评价标准分为定量标准和定性标准，但定量标准和定性标准根据取值基础不同，又分为计划标准、行业标准和历史标准等三种类型。</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（1）计划标准。是指以预先制定的目标、计划、预算、定额等数据作为评价的标准。</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（2）行业标准。是指参照国家公布的行业指标数据制定的评价标准。</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（3）历史标准。是指参照同类指标的历史数据制定的评价标准。</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理论上这些标准可以作为衡量和评判的基准，但在具体操作上，由于各标准的技术方法、统计口径、适用范围各不相同，而且只采用单一标准容易造成评价结果偏向主观，因此应根据评价目标和评价对象的不同来确定适当的评价标准。</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鉴于随州市党校干部培训经费项目特点及实际情况，主要采用计划标准和历史标准，即按照中共随州市委《关于贯彻落实中国共产党党校工作条例的实施意见》和参考随州市党校“2018年领导干部履职尽责目标”、随州市党校年度工作计划等所认定的绩效指标目标值作为评价指标标准值，部分指标</w:t>
      </w:r>
      <w:r>
        <w:rPr>
          <w:rFonts w:hint="eastAsia" w:ascii="仿宋" w:hAnsi="仿宋" w:eastAsia="仿宋" w:cs="仿宋"/>
          <w:sz w:val="28"/>
          <w:szCs w:val="28"/>
          <w:lang w:bidi="ar"/>
        </w:rPr>
        <w:t xml:space="preserve">值以上</w:t>
      </w:r>
      <w:r>
        <w:rPr>
          <w:rFonts w:hint="eastAsia" w:ascii="仿宋" w:hAnsi="仿宋" w:eastAsia="仿宋" w:cs="仿宋"/>
          <w:sz w:val="28"/>
          <w:szCs w:val="28"/>
          <w:lang w:bidi="ar"/>
        </w:rPr>
        <w:t xml:space="preserve">年度值为绩效指标目标值。</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4、评价方法</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本次绩效评价采用目标比较法、公众评价法、实地调研法、因素</w:t>
      </w:r>
      <w:r>
        <w:rPr>
          <w:rFonts w:hint="eastAsia" w:ascii="仿宋" w:hAnsi="仿宋" w:eastAsia="仿宋" w:cs="仿宋"/>
          <w:sz w:val="28"/>
          <w:szCs w:val="28"/>
          <w:lang w:bidi="ar"/>
        </w:rPr>
        <w:t xml:space="preserve">分析法、定性与定量相结合的方法进行。</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（1）目标比较法。通过对项目实际产出与预定目标的比较，分析完成目标或未完成目标的原因，从而评价绩效状况。</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（2）公众评价法。通过设计调查问卷，分发利益相关人群，最后汇总分析各方反馈情况进行评价。</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（3）实地调研法。</w:t>
      </w:r>
      <w:r>
        <w:rPr>
          <w:rFonts w:hint="eastAsia" w:ascii="仿宋" w:hAnsi="仿宋" w:eastAsia="仿宋" w:cs="仿宋"/>
          <w:sz w:val="28"/>
          <w:szCs w:val="28"/>
          <w:lang w:bidi="ar"/>
        </w:rPr>
        <w:t xml:space="preserve">由评价</w:t>
      </w:r>
      <w:r>
        <w:rPr>
          <w:rFonts w:hint="eastAsia" w:ascii="仿宋" w:hAnsi="仿宋" w:eastAsia="仿宋" w:cs="仿宋"/>
          <w:sz w:val="28"/>
          <w:szCs w:val="28"/>
          <w:lang w:bidi="ar"/>
        </w:rPr>
        <w:t xml:space="preserve">人员现场调研，深入了解项目建设的最新动态和运行维护情况，收集第一手资料，核实项目建设实施、产出和效益情况。</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（4）因素分析法。是指通过综合分析影响绩效目标实现、实施效果的内外因素，评价绩效目标实现程度。</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（5）定性和定量相结合的方法。评价指标尽可能采用定量指标，不得不使用的定性指标也需要进行适度量化处理，既有定量数据，又进行定性分析，避免过于笼统、无说服力的问题。</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绩效评价方法的选用应当坚持简便有效的原则。实际中需要根据情况有选择、有重点地加以运用，或偏用一种，或几种兼而有之。根据评价对象的具体情况，本次绩效评价方法采用多种方法相结合的综合绩效评价方法。</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5、评定等级</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依据《省财政厅关于2018年开展绩效评价工作的通知》（鄂</w:t>
      </w:r>
      <w:r>
        <w:rPr>
          <w:rFonts w:hint="eastAsia" w:ascii="仿宋" w:hAnsi="仿宋" w:eastAsia="仿宋" w:cs="仿宋"/>
          <w:sz w:val="28"/>
          <w:szCs w:val="28"/>
          <w:lang w:bidi="ar"/>
        </w:rPr>
        <w:t xml:space="preserve">财绩发</w:t>
      </w:r>
      <w:r>
        <w:rPr>
          <w:rFonts w:hint="eastAsia" w:ascii="仿宋" w:hAnsi="仿宋" w:eastAsia="仿宋" w:cs="仿宋"/>
          <w:sz w:val="28"/>
          <w:szCs w:val="28"/>
          <w:lang w:bidi="ar"/>
        </w:rPr>
        <w:t xml:space="preserve">[2018]5号），绩效评价等级划分标准为：90（含）分以上为优，80（含）分-90分为良，60分（含）-80分为中，60分以下为差。</w:t>
      </w:r>
      <w:r>
        <w:rPr>
          <w:rFonts w:ascii="仿宋" w:hAnsi="仿宋" w:eastAsia="仿宋" w:cs="仿宋"/>
          <w:sz w:val="28"/>
          <w:szCs w:val="28"/>
          <w:lang w:bidi="ar"/>
        </w:rPr>
      </w:r>
      <w:r>
        <w:rPr>
          <w:rFonts w:ascii="仿宋" w:hAnsi="仿宋" w:eastAsia="仿宋" w:cs="仿宋"/>
          <w:sz w:val="28"/>
          <w:szCs w:val="28"/>
          <w:lang w:bidi="ar"/>
        </w:rPr>
      </w:r>
    </w:p>
    <w:p>
      <w:pPr>
        <w:pBdr/>
        <w:tabs>
          <w:tab w:val="left" w:leader="none" w:pos="0"/>
        </w:tabs>
        <w:spacing w:line="360" w:lineRule="auto"/>
        <w:ind w:firstLine="562"/>
        <w:outlineLvl w:val="2"/>
        <w:rPr>
          <w:rFonts w:ascii="仿宋" w:hAnsi="仿宋" w:eastAsia="仿宋" w:cs="仿宋"/>
          <w:b/>
          <w:bCs/>
          <w:sz w:val="28"/>
          <w:szCs w:val="28"/>
        </w:rPr>
      </w:pPr>
      <w:r/>
      <w:bookmarkStart w:id="17" w:name="_Toc515952928"/>
      <w:r/>
      <w:bookmarkStart w:id="18" w:name="_Toc28358"/>
      <w:r/>
      <w:bookmarkStart w:id="19" w:name="_Toc520128631"/>
      <w:r/>
      <w:bookmarkStart w:id="20" w:name="_Toc520127416"/>
      <w:r>
        <w:rPr>
          <w:rFonts w:hint="eastAsia" w:ascii="仿宋" w:hAnsi="仿宋" w:eastAsia="仿宋" w:cs="仿宋"/>
          <w:b/>
          <w:bCs/>
          <w:sz w:val="28"/>
          <w:szCs w:val="28"/>
        </w:rPr>
        <w:t xml:space="preserve">（三）证据收集方法</w:t>
      </w:r>
      <w:bookmarkEnd w:id="17"/>
      <w:r/>
      <w:bookmarkEnd w:id="18"/>
      <w:r/>
      <w:bookmarkEnd w:id="19"/>
      <w:r/>
      <w:bookmarkEnd w:id="20"/>
      <w:r>
        <w:rPr>
          <w:rFonts w:ascii="仿宋" w:hAnsi="仿宋" w:eastAsia="仿宋" w:cs="仿宋"/>
          <w:b/>
          <w:bCs/>
          <w:sz w:val="28"/>
          <w:szCs w:val="28"/>
        </w:rPr>
      </w:r>
      <w:r>
        <w:rPr>
          <w:rFonts w:ascii="仿宋" w:hAnsi="仿宋" w:eastAsia="仿宋" w:cs="仿宋"/>
          <w:b/>
          <w:bCs/>
          <w:sz w:val="28"/>
          <w:szCs w:val="28"/>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1、案卷</w:t>
      </w:r>
      <w:r>
        <w:rPr>
          <w:rFonts w:hint="eastAsia" w:ascii="仿宋" w:hAnsi="仿宋" w:eastAsia="仿宋" w:cs="仿宋"/>
          <w:sz w:val="28"/>
          <w:szCs w:val="28"/>
          <w:lang w:bidi="ar"/>
        </w:rPr>
        <w:t xml:space="preserve">研</w:t>
      </w:r>
      <w:r>
        <w:rPr>
          <w:rFonts w:hint="eastAsia" w:ascii="仿宋" w:hAnsi="仿宋" w:eastAsia="仿宋" w:cs="仿宋"/>
          <w:sz w:val="28"/>
          <w:szCs w:val="28"/>
          <w:lang w:bidi="ar"/>
        </w:rPr>
        <w:t xml:space="preserve">析</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从项目管理单位和项目实施单位收集项目实施相关资料，进行整理分析，判断项目财政资金分配的原则及因素，项目立项的合理性、必要性、可行性，所提供评价资料的完整性、充分性，为绩效评价提供相关分析的理论和现实基础。</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2、实地调研</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根据项目特点和重点评价需要，采取整体评价方式对项目管理单位实地调研，采取根据项目特点和资金规模抽查项目实施单位，实地核实项目实施和现场服务水平，了解项目时点状况和相关活动开展情况，以及产生的效益情况，核实其与资金支出情况的匹配性，同时直接掌握项目实施、运行与维护管理情况的基础数据和信息，确保绩效评价工作与项目管理的有效衔接。</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3、开座谈会</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通过听取项目单位对于项目建设过程、管理的陈述和分析，总结项目实施成果和存在的不足，并有针对性地提出部分问题，及时与单位进行有效沟通、洽谈，听取意见和建议，尽可能消除评价双方信息不对称的问题。</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4、满意度调查</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根据项目特点和评价证据内容，设计调查问卷，根据项目利益相关人群设定调查对象，采取分层抽样的办法进行满意度调查。</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5、综合分析</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lang w:bidi="ar"/>
        </w:rPr>
        <w:t xml:space="preserve">将所有从案卷研究中获得的证据与从实地调研、座谈会、问卷调查、会计核算系统及公开信息中获得的证据汇集起来，对同一指标在不同文件资料中的证据进行对比、印证、核实和补充，经过验证和确定后得到准确、可靠和有效的评价证据。</w:t>
      </w:r>
      <w:r>
        <w:rPr>
          <w:rFonts w:ascii="仿宋" w:hAnsi="仿宋" w:eastAsia="仿宋" w:cs="仿宋"/>
          <w:sz w:val="28"/>
          <w:szCs w:val="28"/>
        </w:rPr>
      </w:r>
      <w:r>
        <w:rPr>
          <w:rFonts w:ascii="仿宋" w:hAnsi="仿宋" w:eastAsia="仿宋" w:cs="仿宋"/>
          <w:sz w:val="28"/>
          <w:szCs w:val="28"/>
        </w:rPr>
      </w:r>
    </w:p>
    <w:p>
      <w:pPr>
        <w:pBdr/>
        <w:spacing w:line="360" w:lineRule="auto"/>
        <w:ind w:firstLine="562"/>
        <w:jc w:val="left"/>
        <w:outlineLvl w:val="2"/>
        <w:rPr>
          <w:rFonts w:ascii="仿宋" w:hAnsi="仿宋" w:eastAsia="仿宋" w:cs="仿宋"/>
          <w:b/>
          <w:bCs/>
          <w:sz w:val="28"/>
          <w:szCs w:val="28"/>
        </w:rPr>
      </w:pPr>
      <w:r/>
      <w:bookmarkStart w:id="21" w:name="_Toc520128632"/>
      <w:r/>
      <w:bookmarkStart w:id="22" w:name="_Toc520127417"/>
      <w:r/>
      <w:bookmarkStart w:id="23" w:name="_Toc515952929"/>
      <w:r/>
      <w:bookmarkStart w:id="24" w:name="_Toc31934"/>
      <w:r>
        <w:rPr>
          <w:rFonts w:hint="eastAsia" w:ascii="仿宋" w:hAnsi="仿宋" w:eastAsia="仿宋" w:cs="仿宋"/>
          <w:b/>
          <w:bCs/>
          <w:sz w:val="28"/>
          <w:szCs w:val="28"/>
        </w:rPr>
        <w:t xml:space="preserve">（四）</w:t>
      </w:r>
      <w:bookmarkStart w:id="25" w:name="_Toc520128633"/>
      <w:r/>
      <w:bookmarkStart w:id="26" w:name="_Toc520127418"/>
      <w:r/>
      <w:bookmarkEnd w:id="21"/>
      <w:r/>
      <w:bookmarkEnd w:id="22"/>
      <w:r>
        <w:rPr>
          <w:rFonts w:hint="eastAsia" w:ascii="仿宋" w:hAnsi="仿宋" w:eastAsia="仿宋" w:cs="仿宋"/>
          <w:b/>
          <w:bCs/>
          <w:sz w:val="28"/>
          <w:szCs w:val="28"/>
        </w:rPr>
        <w:t xml:space="preserve">绩效评价实施过程</w:t>
      </w:r>
      <w:bookmarkEnd w:id="23"/>
      <w:r/>
      <w:bookmarkEnd w:id="24"/>
      <w:r/>
      <w:bookmarkEnd w:id="25"/>
      <w:r/>
      <w:bookmarkEnd w:id="26"/>
      <w:r>
        <w:rPr>
          <w:rFonts w:ascii="仿宋" w:hAnsi="仿宋" w:eastAsia="仿宋" w:cs="仿宋"/>
          <w:b/>
          <w:bCs/>
          <w:sz w:val="28"/>
          <w:szCs w:val="28"/>
        </w:rPr>
      </w:r>
      <w:r>
        <w:rPr>
          <w:rFonts w:ascii="仿宋" w:hAnsi="仿宋" w:eastAsia="仿宋" w:cs="仿宋"/>
          <w:b/>
          <w:bCs/>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本次评价主要分为：前期准备工作、现场实施、评价分析、评价报告四个阶段。各阶段的工作简述如下：</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b/>
          <w:bCs/>
          <w:sz w:val="28"/>
          <w:szCs w:val="28"/>
          <w:lang w:bidi="ar"/>
        </w:rPr>
      </w:pPr>
      <w:r/>
      <w:bookmarkStart w:id="27" w:name="_Toc19092"/>
      <w:r>
        <w:rPr>
          <w:rFonts w:hint="eastAsia" w:ascii="仿宋" w:hAnsi="仿宋" w:eastAsia="仿宋" w:cs="仿宋"/>
          <w:sz w:val="28"/>
          <w:szCs w:val="28"/>
          <w:lang w:bidi="ar"/>
        </w:rPr>
        <w:t xml:space="preserve">1、前期准备工作</w:t>
      </w:r>
      <w:bookmarkEnd w:id="27"/>
      <w:r>
        <w:rPr>
          <w:rFonts w:ascii="仿宋" w:hAnsi="仿宋" w:eastAsia="仿宋" w:cs="仿宋"/>
          <w:b/>
          <w:bCs/>
          <w:sz w:val="28"/>
          <w:szCs w:val="28"/>
          <w:lang w:bidi="ar"/>
        </w:rPr>
      </w:r>
      <w:r>
        <w:rPr>
          <w:rFonts w:ascii="仿宋" w:hAnsi="仿宋" w:eastAsia="仿宋" w:cs="仿宋"/>
          <w:b/>
          <w:bCs/>
          <w:sz w:val="28"/>
          <w:szCs w:val="28"/>
          <w:lang w:bidi="ar"/>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（1）组建项目绩效评价工作组，拟定绩效评价工作计划。（2）了解基本情况，确定绩效评价工作开展的方向和重点。（3）拟定绩效评价指标体系框架。（4）形成绩效评价工作方案。</w:t>
      </w:r>
      <w:r>
        <w:rPr>
          <w:rFonts w:ascii="仿宋" w:hAnsi="仿宋" w:eastAsia="仿宋" w:cs="仿宋"/>
          <w:sz w:val="28"/>
          <w:szCs w:val="28"/>
        </w:rPr>
      </w:r>
      <w:r>
        <w:rPr>
          <w:rFonts w:ascii="仿宋" w:hAnsi="仿宋" w:eastAsia="仿宋" w:cs="仿宋"/>
          <w:sz w:val="28"/>
          <w:szCs w:val="28"/>
        </w:rPr>
      </w:r>
    </w:p>
    <w:p>
      <w:pPr>
        <w:pBdr/>
        <w:spacing w:line="360" w:lineRule="auto"/>
        <w:ind w:firstLine="560"/>
        <w:jc w:val="left"/>
        <w:rPr>
          <w:rFonts w:ascii="仿宋" w:hAnsi="仿宋" w:eastAsia="仿宋" w:cs="仿宋"/>
          <w:sz w:val="28"/>
          <w:szCs w:val="28"/>
        </w:rPr>
      </w:pPr>
      <w:r>
        <w:rPr>
          <w:rFonts w:hint="eastAsia" w:ascii="仿宋" w:hAnsi="仿宋" w:eastAsia="仿宋" w:cs="仿宋"/>
          <w:sz w:val="28"/>
          <w:szCs w:val="28"/>
        </w:rPr>
        <w:t xml:space="preserve">2、现场实施阶段</w:t>
      </w:r>
      <w:r>
        <w:rPr>
          <w:rFonts w:ascii="仿宋" w:hAnsi="仿宋" w:eastAsia="仿宋" w:cs="仿宋"/>
          <w:sz w:val="28"/>
          <w:szCs w:val="28"/>
        </w:rPr>
      </w:r>
      <w:r>
        <w:rPr>
          <w:rFonts w:ascii="仿宋" w:hAnsi="仿宋" w:eastAsia="仿宋" w:cs="仿宋"/>
          <w:sz w:val="28"/>
          <w:szCs w:val="28"/>
        </w:rPr>
      </w:r>
    </w:p>
    <w:p>
      <w:pPr>
        <w:pBdr/>
        <w:spacing w:line="360" w:lineRule="auto"/>
        <w:ind w:firstLine="560"/>
        <w:jc w:val="left"/>
        <w:rPr>
          <w:rFonts w:ascii="仿宋" w:hAnsi="仿宋" w:eastAsia="仿宋" w:cs="仿宋"/>
          <w:sz w:val="28"/>
          <w:szCs w:val="28"/>
        </w:rPr>
      </w:pPr>
      <w:r>
        <w:rPr>
          <w:rFonts w:hint="eastAsia" w:ascii="仿宋" w:hAnsi="仿宋" w:eastAsia="仿宋" w:cs="仿宋"/>
          <w:sz w:val="28"/>
          <w:szCs w:val="28"/>
        </w:rPr>
        <w:t xml:space="preserve">（1）核查主管部门的监管情况。（2）实地勘查项目。（3）查阅项目业务资料，核查财务资料。（4）进行面访、座谈。（5）开展满意度调查。（6）进行现场沟通交流。</w:t>
      </w:r>
      <w:r>
        <w:rPr>
          <w:rFonts w:ascii="仿宋" w:hAnsi="仿宋" w:eastAsia="仿宋" w:cs="仿宋"/>
          <w:sz w:val="28"/>
          <w:szCs w:val="28"/>
        </w:rPr>
      </w:r>
      <w:r>
        <w:rPr>
          <w:rFonts w:ascii="仿宋" w:hAnsi="仿宋" w:eastAsia="仿宋" w:cs="仿宋"/>
          <w:sz w:val="28"/>
          <w:szCs w:val="28"/>
        </w:rPr>
      </w:r>
    </w:p>
    <w:p>
      <w:pPr>
        <w:pBdr/>
        <w:spacing w:line="360" w:lineRule="auto"/>
        <w:ind w:firstLine="560"/>
        <w:jc w:val="left"/>
        <w:rPr>
          <w:rFonts w:ascii="仿宋" w:hAnsi="仿宋" w:eastAsia="仿宋" w:cs="仿宋"/>
          <w:sz w:val="28"/>
          <w:szCs w:val="28"/>
        </w:rPr>
      </w:pPr>
      <w:r>
        <w:rPr>
          <w:rFonts w:hint="eastAsia" w:ascii="仿宋" w:hAnsi="仿宋" w:eastAsia="仿宋" w:cs="仿宋"/>
          <w:sz w:val="28"/>
          <w:szCs w:val="28"/>
        </w:rPr>
        <w:t xml:space="preserve">3、评价分析阶段</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（1）进行评价资料审核、分析，确定评价证据。（2）整理、加工和计算，确认项目绩效指标完成情况。（3）对照评分，得出评分结果和评价结论。</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4、评价报告阶段</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（1）形成评价初稿，完成三级复核。（2）沟通交换意见，提交评价报告。（3）建立评价工作档案，结束评价工作。</w:t>
      </w:r>
      <w:r>
        <w:rPr>
          <w:rFonts w:ascii="仿宋" w:hAnsi="仿宋" w:eastAsia="仿宋" w:cs="仿宋"/>
          <w:sz w:val="28"/>
          <w:szCs w:val="28"/>
        </w:rPr>
      </w:r>
      <w:r>
        <w:rPr>
          <w:rFonts w:ascii="仿宋" w:hAnsi="仿宋" w:eastAsia="仿宋" w:cs="仿宋"/>
          <w:sz w:val="28"/>
          <w:szCs w:val="28"/>
        </w:rPr>
      </w:r>
    </w:p>
    <w:p>
      <w:pPr>
        <w:pBdr/>
        <w:spacing w:line="360" w:lineRule="auto"/>
        <w:ind w:firstLine="562"/>
        <w:outlineLvl w:val="1"/>
        <w:rPr>
          <w:rFonts w:ascii="仿宋" w:hAnsi="仿宋" w:eastAsia="仿宋" w:cs="仿宋"/>
          <w:b/>
          <w:bCs/>
          <w:sz w:val="28"/>
          <w:szCs w:val="28"/>
        </w:rPr>
      </w:pPr>
      <w:r/>
      <w:bookmarkStart w:id="28" w:name="_Toc12763"/>
      <w:r/>
      <w:bookmarkStart w:id="29" w:name="_Toc515952930"/>
      <w:r>
        <w:rPr>
          <w:rFonts w:hint="eastAsia" w:ascii="仿宋" w:hAnsi="仿宋" w:eastAsia="仿宋" w:cs="仿宋"/>
          <w:b/>
          <w:bCs/>
          <w:sz w:val="28"/>
          <w:szCs w:val="28"/>
        </w:rPr>
        <w:t xml:space="preserve">三、绩效分析及评价结论</w:t>
      </w:r>
      <w:bookmarkEnd w:id="28"/>
      <w:r/>
      <w:bookmarkEnd w:id="29"/>
      <w:r>
        <w:rPr>
          <w:rFonts w:ascii="仿宋" w:hAnsi="仿宋" w:eastAsia="仿宋" w:cs="仿宋"/>
          <w:b/>
          <w:bCs/>
          <w:sz w:val="28"/>
          <w:szCs w:val="28"/>
        </w:rPr>
      </w:r>
      <w:r>
        <w:rPr>
          <w:rFonts w:ascii="仿宋" w:hAnsi="仿宋" w:eastAsia="仿宋" w:cs="仿宋"/>
          <w:b/>
          <w:bCs/>
          <w:sz w:val="28"/>
          <w:szCs w:val="28"/>
        </w:rPr>
      </w:r>
    </w:p>
    <w:p>
      <w:pPr>
        <w:numPr>
          <w:ilvl w:val="0"/>
          <w:numId w:val="2"/>
        </w:numPr>
        <w:pBdr/>
        <w:spacing w:line="360" w:lineRule="auto"/>
        <w:ind w:firstLine="562"/>
        <w:outlineLvl w:val="2"/>
        <w:rPr>
          <w:rFonts w:ascii="仿宋" w:hAnsi="仿宋" w:eastAsia="仿宋" w:cs="仿宋"/>
          <w:b/>
          <w:bCs/>
          <w:sz w:val="28"/>
          <w:szCs w:val="28"/>
        </w:rPr>
      </w:pPr>
      <w:r/>
      <w:bookmarkStart w:id="30" w:name="_Toc20135"/>
      <w:r/>
      <w:bookmarkStart w:id="31" w:name="_Toc520127420"/>
      <w:r/>
      <w:bookmarkStart w:id="32" w:name="_Toc515952931"/>
      <w:r/>
      <w:bookmarkStart w:id="33" w:name="_Toc520128635"/>
      <w:r>
        <w:rPr>
          <w:rFonts w:hint="eastAsia" w:ascii="仿宋" w:hAnsi="仿宋" w:eastAsia="仿宋" w:cs="仿宋"/>
          <w:b/>
          <w:bCs/>
          <w:sz w:val="28"/>
          <w:szCs w:val="28"/>
        </w:rPr>
        <w:t xml:space="preserve">绩效分析</w:t>
      </w:r>
      <w:bookmarkEnd w:id="30"/>
      <w:r/>
      <w:bookmarkEnd w:id="31"/>
      <w:r/>
      <w:bookmarkEnd w:id="32"/>
      <w:r/>
      <w:bookmarkEnd w:id="33"/>
      <w:r>
        <w:rPr>
          <w:rFonts w:ascii="仿宋" w:hAnsi="仿宋" w:eastAsia="仿宋" w:cs="仿宋"/>
          <w:b/>
          <w:bCs/>
          <w:sz w:val="28"/>
          <w:szCs w:val="28"/>
        </w:rPr>
      </w:r>
      <w:r>
        <w:rPr>
          <w:rFonts w:ascii="仿宋" w:hAnsi="仿宋" w:eastAsia="仿宋" w:cs="仿宋"/>
          <w:b/>
          <w:bCs/>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1.投入分析</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项目投入设计分值12分，评价指标为项目立项规范性和资金执行率，权重分别为8分、4分，评价得分8.47分，得分率70.58%。</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1）项目立项</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hint="eastAsia" w:ascii="仿宋" w:hAnsi="仿宋" w:eastAsia="仿宋" w:cs="仿宋"/>
          <w:sz w:val="28"/>
          <w:szCs w:val="28"/>
        </w:rPr>
      </w:pPr>
      <w:r>
        <w:rPr>
          <w:rFonts w:hint="eastAsia" w:ascii="仿宋" w:hAnsi="仿宋" w:eastAsia="仿宋" w:cs="仿宋"/>
          <w:sz w:val="28"/>
          <w:szCs w:val="28"/>
        </w:rPr>
        <w:t xml:space="preserve">项目立项评价设计分值8分，综合评价得分6分，得分率75%。</w:t>
      </w:r>
      <w:r>
        <w:rPr>
          <w:rFonts w:hint="eastAsia" w:ascii="仿宋" w:hAnsi="仿宋" w:eastAsia="仿宋" w:cs="仿宋"/>
          <w:sz w:val="28"/>
          <w:szCs w:val="28"/>
        </w:rPr>
      </w:r>
      <w:r>
        <w:rPr>
          <w:rFonts w:hint="eastAsia"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bCs/>
          <w:sz w:val="28"/>
          <w:szCs w:val="28"/>
        </w:rPr>
        <w:t xml:space="preserve">（1）项目立项规范性指标，依据</w:t>
      </w:r>
      <w:r>
        <w:rPr>
          <w:rFonts w:hint="eastAsia" w:ascii="仿宋" w:hAnsi="仿宋" w:eastAsia="仿宋" w:cs="仿宋"/>
          <w:sz w:val="28"/>
          <w:szCs w:val="28"/>
        </w:rPr>
        <w:t xml:space="preserve">《中共湖北省委关于贯彻落实〈中国共产党党校工作条例〉的若干意见》(鄂发</w:t>
      </w:r>
      <w:r>
        <w:rPr>
          <w:rFonts w:hint="eastAsia" w:ascii="仿宋" w:hAnsi="仿宋" w:eastAsia="仿宋" w:cs="仿宋"/>
          <w:sz w:val="28"/>
          <w:szCs w:val="28"/>
        </w:rPr>
        <w:t xml:space="preserve">[</w:t>
      </w:r>
      <w:r>
        <w:rPr>
          <w:rFonts w:hint="eastAsia" w:ascii="仿宋" w:hAnsi="仿宋" w:eastAsia="仿宋" w:cs="仿宋"/>
          <w:sz w:val="28"/>
          <w:szCs w:val="28"/>
        </w:rPr>
        <w:t xml:space="preserve">2009</w:t>
      </w:r>
      <w:r>
        <w:rPr>
          <w:rFonts w:hint="eastAsia" w:ascii="仿宋" w:hAnsi="仿宋" w:eastAsia="仿宋" w:cs="仿宋"/>
          <w:sz w:val="28"/>
          <w:szCs w:val="28"/>
        </w:rPr>
        <w:t xml:space="preserve">]</w:t>
      </w:r>
      <w:r>
        <w:rPr>
          <w:rFonts w:hint="eastAsia" w:ascii="仿宋" w:hAnsi="仿宋" w:eastAsia="仿宋" w:cs="仿宋"/>
          <w:sz w:val="28"/>
          <w:szCs w:val="28"/>
        </w:rPr>
        <w:t xml:space="preserve">14号)文件、中共随州市委《关于贯彻落实中国共产党党校工作条例的实施意见》、随州市委专题办公会议纪要（</w:t>
      </w:r>
      <w:r>
        <w:rPr>
          <w:rFonts w:hint="eastAsia" w:ascii="仿宋" w:hAnsi="仿宋" w:eastAsia="仿宋" w:cs="仿宋"/>
          <w:sz w:val="28"/>
          <w:szCs w:val="28"/>
        </w:rPr>
        <w:t xml:space="preserve">[</w:t>
      </w:r>
      <w:r>
        <w:rPr>
          <w:rFonts w:hint="eastAsia" w:ascii="仿宋" w:hAnsi="仿宋" w:eastAsia="仿宋" w:cs="仿宋"/>
          <w:sz w:val="28"/>
          <w:szCs w:val="28"/>
        </w:rPr>
        <w:t xml:space="preserve">2016</w:t>
      </w:r>
      <w:r>
        <w:rPr>
          <w:rFonts w:hint="eastAsia" w:ascii="仿宋" w:hAnsi="仿宋" w:eastAsia="仿宋" w:cs="仿宋"/>
          <w:sz w:val="28"/>
          <w:szCs w:val="28"/>
        </w:rPr>
        <w:t xml:space="preserve">]</w:t>
      </w:r>
      <w:r>
        <w:rPr>
          <w:rFonts w:hint="eastAsia" w:ascii="仿宋" w:hAnsi="仿宋" w:eastAsia="仿宋" w:cs="仿宋"/>
          <w:sz w:val="28"/>
          <w:szCs w:val="28"/>
        </w:rPr>
        <w:t xml:space="preserve">第3号）《关于进一步办好管好建好党校的会议纪要》立项，按程序申报，申报资料齐全。项目立项规范，得满分4分。</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（2）绩效目标合理性指标，2017年项目申报</w:t>
      </w:r>
      <w:r>
        <w:rPr>
          <w:rFonts w:hint="eastAsia" w:ascii="仿宋" w:hAnsi="仿宋" w:eastAsia="仿宋" w:cs="仿宋"/>
          <w:sz w:val="28"/>
          <w:szCs w:val="28"/>
        </w:rPr>
        <w:t xml:space="preserve">未</w:t>
      </w:r>
      <w:r>
        <w:rPr>
          <w:rFonts w:hint="eastAsia" w:ascii="仿宋" w:hAnsi="仿宋" w:eastAsia="仿宋" w:cs="仿宋"/>
          <w:sz w:val="28"/>
          <w:szCs w:val="28"/>
        </w:rPr>
        <w:t xml:space="preserve">编制绩效目标。单位履职尽责的设定了具体计划指标。须进一步完善项目的长期目标和年度目标设置，细化编制绩效指标。项目综合得分2分。</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2）资金执行率</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资金执行率评价设计分值4分，综合评价得分2.47分，得分率61.75%。</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年度项目资金下达130</w:t>
      </w:r>
      <w:r>
        <w:rPr>
          <w:rFonts w:hint="eastAsia" w:ascii="仿宋" w:hAnsi="仿宋" w:eastAsia="仿宋" w:cs="仿宋"/>
          <w:sz w:val="28"/>
          <w:szCs w:val="28"/>
        </w:rPr>
        <w:t xml:space="preserve">.00</w:t>
      </w:r>
      <w:r>
        <w:rPr>
          <w:rFonts w:hint="eastAsia" w:ascii="仿宋" w:hAnsi="仿宋" w:eastAsia="仿宋" w:cs="仿宋"/>
          <w:sz w:val="28"/>
          <w:szCs w:val="28"/>
        </w:rPr>
        <w:t xml:space="preserve">万，上年结转87.42万，使用134.14万元，其中使用当年</w:t>
      </w:r>
      <w:r>
        <w:rPr>
          <w:rFonts w:hint="eastAsia" w:ascii="仿宋" w:hAnsi="仿宋" w:eastAsia="仿宋" w:cs="仿宋"/>
          <w:sz w:val="28"/>
          <w:szCs w:val="28"/>
        </w:rPr>
        <w:t xml:space="preserve">项目资金</w:t>
      </w:r>
      <w:r>
        <w:rPr>
          <w:rFonts w:hint="eastAsia" w:ascii="仿宋" w:hAnsi="仿宋" w:eastAsia="仿宋" w:cs="仿宋"/>
          <w:sz w:val="28"/>
          <w:szCs w:val="28"/>
        </w:rPr>
        <w:t xml:space="preserve">80.22万元，</w:t>
      </w:r>
      <w:r>
        <w:rPr>
          <w:rFonts w:hint="eastAsia" w:ascii="仿宋" w:hAnsi="仿宋" w:eastAsia="仿宋" w:cs="仿宋"/>
          <w:sz w:val="28"/>
          <w:szCs w:val="28"/>
        </w:rPr>
        <w:t xml:space="preserve">资金</w:t>
      </w:r>
      <w:r>
        <w:rPr>
          <w:rFonts w:hint="eastAsia" w:ascii="仿宋" w:hAnsi="仿宋" w:eastAsia="仿宋" w:cs="仿宋"/>
          <w:sz w:val="28"/>
          <w:szCs w:val="28"/>
        </w:rPr>
        <w:t xml:space="preserve">执行率61.71%。按评分规则，该项得分2.47分。</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2.过程分析</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项目过程设计分值22分，评价指标为项目管理和财务管理，权重分别为10分、12分，评价得分</w:t>
      </w:r>
      <w:r>
        <w:rPr>
          <w:rFonts w:hint="eastAsia" w:ascii="仿宋" w:hAnsi="仿宋" w:eastAsia="仿宋" w:cs="仿宋"/>
          <w:sz w:val="28"/>
          <w:szCs w:val="28"/>
        </w:rPr>
        <w:t xml:space="preserve">20</w:t>
      </w:r>
      <w:r>
        <w:rPr>
          <w:rFonts w:hint="eastAsia" w:ascii="仿宋" w:hAnsi="仿宋" w:eastAsia="仿宋" w:cs="仿宋"/>
          <w:sz w:val="28"/>
          <w:szCs w:val="28"/>
        </w:rPr>
        <w:t xml:space="preserve">分，得分率</w:t>
      </w:r>
      <w:r>
        <w:rPr>
          <w:rFonts w:hint="eastAsia" w:ascii="仿宋" w:hAnsi="仿宋" w:eastAsia="仿宋" w:cs="仿宋"/>
          <w:sz w:val="28"/>
          <w:szCs w:val="28"/>
        </w:rPr>
        <w:t xml:space="preserve">90.91</w:t>
      </w:r>
      <w:r>
        <w:rPr>
          <w:rFonts w:hint="eastAsia" w:ascii="仿宋" w:hAnsi="仿宋" w:eastAsia="仿宋" w:cs="仿宋"/>
          <w:sz w:val="28"/>
          <w:szCs w:val="28"/>
        </w:rPr>
        <w:t xml:space="preserve">%。</w:t>
      </w:r>
      <w:r>
        <w:rPr>
          <w:rFonts w:ascii="仿宋" w:hAnsi="仿宋" w:eastAsia="仿宋" w:cs="仿宋"/>
          <w:sz w:val="28"/>
          <w:szCs w:val="28"/>
        </w:rPr>
      </w:r>
      <w:r>
        <w:rPr>
          <w:rFonts w:ascii="仿宋" w:hAnsi="仿宋" w:eastAsia="仿宋" w:cs="仿宋"/>
          <w:sz w:val="28"/>
          <w:szCs w:val="28"/>
        </w:rPr>
      </w:r>
    </w:p>
    <w:p>
      <w:pPr>
        <w:numPr>
          <w:ilvl w:val="0"/>
          <w:numId w:val="3"/>
        </w:num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项目管理</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项目管理评价设计分值10分，综合评价得分</w:t>
      </w:r>
      <w:r>
        <w:rPr>
          <w:rFonts w:hint="eastAsia" w:ascii="仿宋" w:hAnsi="仿宋" w:eastAsia="仿宋" w:cs="仿宋"/>
          <w:sz w:val="28"/>
          <w:szCs w:val="28"/>
        </w:rPr>
        <w:t xml:space="preserve">10</w:t>
      </w:r>
      <w:r>
        <w:rPr>
          <w:rFonts w:hint="eastAsia" w:ascii="仿宋" w:hAnsi="仿宋" w:eastAsia="仿宋" w:cs="仿宋"/>
          <w:sz w:val="28"/>
          <w:szCs w:val="28"/>
        </w:rPr>
        <w:t xml:space="preserve">分，得分率</w:t>
      </w:r>
      <w:r>
        <w:rPr>
          <w:rFonts w:hint="eastAsia" w:ascii="仿宋" w:hAnsi="仿宋" w:eastAsia="仿宋" w:cs="仿宋"/>
          <w:sz w:val="28"/>
          <w:szCs w:val="28"/>
        </w:rPr>
        <w:t xml:space="preserve">100</w:t>
      </w:r>
      <w:r>
        <w:rPr>
          <w:rFonts w:hint="eastAsia" w:ascii="仿宋" w:hAnsi="仿宋" w:eastAsia="仿宋" w:cs="仿宋"/>
          <w:sz w:val="28"/>
          <w:szCs w:val="28"/>
        </w:rPr>
        <w:t xml:space="preserve">%。</w:t>
      </w:r>
      <w:r>
        <w:rPr>
          <w:rFonts w:ascii="仿宋" w:hAnsi="仿宋" w:eastAsia="仿宋" w:cs="仿宋"/>
          <w:sz w:val="28"/>
          <w:szCs w:val="28"/>
        </w:rPr>
      </w:r>
      <w:r>
        <w:rPr>
          <w:rFonts w:ascii="仿宋" w:hAnsi="仿宋" w:eastAsia="仿宋" w:cs="仿宋"/>
          <w:sz w:val="28"/>
          <w:szCs w:val="28"/>
        </w:rPr>
      </w:r>
    </w:p>
    <w:p>
      <w:pPr>
        <w:numPr>
          <w:ilvl w:val="0"/>
          <w:numId w:val="4"/>
        </w:num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项目管理制度健全性指标，制定了《党员干部教育培训手册》，手册合法合</w:t>
      </w:r>
      <w:r>
        <w:rPr>
          <w:rFonts w:hint="eastAsia" w:ascii="仿宋" w:hAnsi="仿宋" w:eastAsia="仿宋" w:cs="仿宋"/>
          <w:sz w:val="28"/>
          <w:szCs w:val="28"/>
        </w:rPr>
        <w:t xml:space="preserve">规</w:t>
      </w:r>
      <w:r>
        <w:rPr>
          <w:rFonts w:hint="eastAsia" w:ascii="仿宋" w:hAnsi="仿宋" w:eastAsia="仿宋" w:cs="仿宋"/>
          <w:sz w:val="28"/>
          <w:szCs w:val="28"/>
        </w:rPr>
        <w:t xml:space="preserve">、可行</w:t>
      </w:r>
      <w:r>
        <w:rPr>
          <w:rFonts w:hint="eastAsia" w:ascii="仿宋" w:hAnsi="仿宋" w:eastAsia="仿宋" w:cs="仿宋"/>
          <w:sz w:val="28"/>
          <w:szCs w:val="28"/>
        </w:rPr>
        <w:t xml:space="preserve">。</w:t>
      </w:r>
      <w:r>
        <w:rPr>
          <w:rFonts w:hint="eastAsia" w:ascii="仿宋" w:hAnsi="仿宋" w:eastAsia="仿宋" w:cs="仿宋"/>
          <w:sz w:val="28"/>
          <w:szCs w:val="28"/>
        </w:rPr>
        <w:t xml:space="preserve">项目得分</w:t>
      </w:r>
      <w:r>
        <w:rPr>
          <w:rFonts w:hint="eastAsia" w:ascii="仿宋" w:hAnsi="仿宋" w:eastAsia="仿宋" w:cs="仿宋"/>
          <w:sz w:val="28"/>
          <w:szCs w:val="28"/>
        </w:rPr>
        <w:t xml:space="preserve">5</w:t>
      </w:r>
      <w:r>
        <w:rPr>
          <w:rFonts w:hint="eastAsia" w:ascii="仿宋" w:hAnsi="仿宋" w:eastAsia="仿宋" w:cs="仿宋"/>
          <w:sz w:val="28"/>
          <w:szCs w:val="28"/>
        </w:rPr>
        <w:t xml:space="preserve">分。</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（2）项目单位制度执行有效性指标，教学活动有规划、有计划，课程表内容</w:t>
      </w:r>
      <w:r>
        <w:rPr>
          <w:rFonts w:hint="eastAsia" w:ascii="仿宋" w:hAnsi="仿宋" w:eastAsia="仿宋" w:cs="仿宋"/>
          <w:sz w:val="28"/>
          <w:szCs w:val="28"/>
        </w:rPr>
        <w:t xml:space="preserve">详实</w:t>
      </w:r>
      <w:r>
        <w:rPr>
          <w:rFonts w:hint="eastAsia" w:ascii="仿宋" w:hAnsi="仿宋" w:eastAsia="仿宋" w:cs="仿宋"/>
          <w:sz w:val="28"/>
          <w:szCs w:val="28"/>
        </w:rPr>
        <w:t xml:space="preserve">，主业主课突出，落实了领导干部讲课制度，教学成果丰富。项目得分</w:t>
      </w:r>
      <w:r>
        <w:rPr>
          <w:rFonts w:hint="eastAsia" w:ascii="仿宋" w:hAnsi="仿宋" w:eastAsia="仿宋" w:cs="仿宋"/>
          <w:sz w:val="28"/>
          <w:szCs w:val="28"/>
        </w:rPr>
        <w:t xml:space="preserve">5</w:t>
      </w:r>
      <w:r>
        <w:rPr>
          <w:rFonts w:hint="eastAsia" w:ascii="仿宋" w:hAnsi="仿宋" w:eastAsia="仿宋" w:cs="仿宋"/>
          <w:sz w:val="28"/>
          <w:szCs w:val="28"/>
        </w:rPr>
        <w:t xml:space="preserve">分。</w:t>
      </w:r>
      <w:r>
        <w:rPr>
          <w:rFonts w:ascii="仿宋" w:hAnsi="仿宋" w:eastAsia="仿宋" w:cs="仿宋"/>
          <w:sz w:val="28"/>
          <w:szCs w:val="28"/>
        </w:rPr>
      </w:r>
      <w:r>
        <w:rPr>
          <w:rFonts w:ascii="仿宋" w:hAnsi="仿宋" w:eastAsia="仿宋" w:cs="仿宋"/>
          <w:sz w:val="28"/>
          <w:szCs w:val="28"/>
        </w:rPr>
      </w:r>
    </w:p>
    <w:p>
      <w:pPr>
        <w:numPr>
          <w:ilvl w:val="0"/>
          <w:numId w:val="3"/>
        </w:num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财务管理</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财务管理评价设计分值12分，综合评价得分10分，得分率83.33%。</w:t>
      </w:r>
      <w:r>
        <w:rPr>
          <w:rFonts w:ascii="仿宋" w:hAnsi="仿宋" w:eastAsia="仿宋" w:cs="仿宋"/>
          <w:sz w:val="28"/>
          <w:szCs w:val="28"/>
        </w:rPr>
      </w:r>
      <w:r>
        <w:rPr>
          <w:rFonts w:ascii="仿宋" w:hAnsi="仿宋" w:eastAsia="仿宋" w:cs="仿宋"/>
          <w:sz w:val="28"/>
          <w:szCs w:val="28"/>
        </w:rPr>
      </w:r>
    </w:p>
    <w:p>
      <w:pPr>
        <w:numPr>
          <w:ilvl w:val="0"/>
          <w:numId w:val="5"/>
        </w:num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财务管理制度健全性指标，制定了财务管理制度、专项经费使用管理办法，无绩效考核办法，扣1分。</w:t>
      </w:r>
      <w:r>
        <w:rPr>
          <w:rFonts w:hint="eastAsia" w:ascii="仿宋" w:hAnsi="仿宋" w:eastAsia="仿宋" w:cs="仿宋"/>
          <w:sz w:val="28"/>
          <w:szCs w:val="28"/>
        </w:rPr>
        <w:t xml:space="preserve">该项得分3分。</w:t>
      </w:r>
      <w:r>
        <w:rPr>
          <w:rFonts w:ascii="仿宋" w:hAnsi="仿宋" w:eastAsia="仿宋" w:cs="仿宋"/>
          <w:sz w:val="28"/>
          <w:szCs w:val="28"/>
        </w:rPr>
      </w:r>
      <w:r>
        <w:rPr>
          <w:rFonts w:ascii="仿宋" w:hAnsi="仿宋" w:eastAsia="仿宋" w:cs="仿宋"/>
          <w:sz w:val="28"/>
          <w:szCs w:val="28"/>
        </w:rPr>
      </w:r>
    </w:p>
    <w:p>
      <w:pPr>
        <w:numPr>
          <w:ilvl w:val="0"/>
          <w:numId w:val="5"/>
        </w:num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资金拨付规范性指标，资金拨付手续完整，符合要求。项目得满分4分。</w:t>
      </w:r>
      <w:r>
        <w:rPr>
          <w:rFonts w:ascii="仿宋" w:hAnsi="仿宋" w:eastAsia="仿宋" w:cs="仿宋"/>
          <w:sz w:val="28"/>
          <w:szCs w:val="28"/>
        </w:rPr>
      </w:r>
      <w:r>
        <w:rPr>
          <w:rFonts w:ascii="仿宋" w:hAnsi="仿宋" w:eastAsia="仿宋" w:cs="仿宋"/>
          <w:sz w:val="28"/>
          <w:szCs w:val="28"/>
        </w:rPr>
      </w:r>
    </w:p>
    <w:p>
      <w:pPr>
        <w:numPr>
          <w:ilvl w:val="0"/>
          <w:numId w:val="5"/>
        </w:num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资金使用合</w:t>
      </w:r>
      <w:r>
        <w:rPr>
          <w:rFonts w:hint="eastAsia" w:ascii="仿宋" w:hAnsi="仿宋" w:eastAsia="仿宋" w:cs="仿宋"/>
          <w:sz w:val="28"/>
          <w:szCs w:val="28"/>
        </w:rPr>
        <w:t xml:space="preserve">规</w:t>
      </w:r>
      <w:r>
        <w:rPr>
          <w:rFonts w:hint="eastAsia" w:ascii="仿宋" w:hAnsi="仿宋" w:eastAsia="仿宋" w:cs="仿宋"/>
          <w:sz w:val="28"/>
          <w:szCs w:val="28"/>
        </w:rPr>
        <w:t xml:space="preserve">性指标，重大支出经过会议决策，项目支出</w:t>
      </w:r>
      <w:r>
        <w:rPr>
          <w:rFonts w:hint="eastAsia" w:ascii="仿宋" w:hAnsi="仿宋" w:eastAsia="仿宋" w:cs="仿宋"/>
          <w:sz w:val="28"/>
          <w:szCs w:val="28"/>
        </w:rPr>
        <w:t xml:space="preserve">主要用于党校教学科研、学科建设、行政后勤开支等。存在项目资金中列支招待费、茶叶费现象，项目扣1分，得分3分。</w:t>
      </w:r>
      <w:r>
        <w:rPr>
          <w:rFonts w:ascii="仿宋" w:hAnsi="仿宋" w:eastAsia="仿宋" w:cs="仿宋"/>
          <w:sz w:val="28"/>
          <w:szCs w:val="28"/>
        </w:rPr>
      </w:r>
      <w:r>
        <w:rPr>
          <w:rFonts w:ascii="仿宋" w:hAnsi="仿宋" w:eastAsia="仿宋" w:cs="仿宋"/>
          <w:sz w:val="28"/>
          <w:szCs w:val="28"/>
        </w:rPr>
      </w:r>
    </w:p>
    <w:p>
      <w:pPr>
        <w:pBdr/>
        <w:tabs>
          <w:tab w:val="left" w:leader="none" w:pos="0"/>
        </w:tabs>
        <w:spacing w:line="360" w:lineRule="auto"/>
        <w:ind w:firstLine="560"/>
        <w:rPr>
          <w:rFonts w:ascii="仿宋" w:hAnsi="仿宋" w:eastAsia="仿宋" w:cs="仿宋"/>
          <w:sz w:val="28"/>
          <w:szCs w:val="28"/>
        </w:rPr>
      </w:pPr>
      <w:r/>
      <w:bookmarkStart w:id="34" w:name="_Toc520731189"/>
      <w:r/>
      <w:bookmarkStart w:id="35" w:name="_Toc520127421"/>
      <w:r/>
      <w:bookmarkStart w:id="36" w:name="_Toc520128636"/>
      <w:r>
        <w:rPr>
          <w:rFonts w:hint="eastAsia" w:ascii="仿宋" w:hAnsi="仿宋" w:eastAsia="仿宋" w:cs="仿宋"/>
          <w:sz w:val="28"/>
          <w:szCs w:val="28"/>
        </w:rPr>
        <w:t xml:space="preserve">3.产出分析</w:t>
      </w:r>
      <w:bookmarkEnd w:id="34"/>
      <w:r/>
      <w:bookmarkEnd w:id="35"/>
      <w:r/>
      <w:bookmarkEnd w:id="36"/>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项目产出设计分值30分，评价指标为实际完成率、完成及时率、质量达标率、成本控制，权重分别为18分、4分、4分、4分，评价得分29.56分，得分率98.53%。</w:t>
      </w:r>
      <w:r>
        <w:rPr>
          <w:rFonts w:ascii="仿宋" w:hAnsi="仿宋" w:eastAsia="仿宋" w:cs="仿宋"/>
          <w:sz w:val="28"/>
          <w:szCs w:val="28"/>
        </w:rPr>
      </w:r>
      <w:r>
        <w:rPr>
          <w:rFonts w:ascii="仿宋" w:hAnsi="仿宋" w:eastAsia="仿宋" w:cs="仿宋"/>
          <w:sz w:val="28"/>
          <w:szCs w:val="28"/>
        </w:rPr>
      </w:r>
    </w:p>
    <w:p>
      <w:pPr>
        <w:numPr>
          <w:ilvl w:val="0"/>
          <w:numId w:val="6"/>
        </w:num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实际完成率</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实际完成率评价设计分值18分，综合评价得分17.56分，得分率97.5</w:t>
      </w:r>
      <w:r>
        <w:rPr>
          <w:rFonts w:hint="eastAsia" w:ascii="仿宋" w:hAnsi="仿宋" w:eastAsia="仿宋" w:cs="仿宋"/>
          <w:sz w:val="28"/>
          <w:szCs w:val="28"/>
        </w:rPr>
        <w:t xml:space="preserve">6</w:t>
      </w:r>
      <w:r>
        <w:rPr>
          <w:rFonts w:hint="eastAsia" w:ascii="仿宋" w:hAnsi="仿宋" w:eastAsia="仿宋" w:cs="仿宋"/>
          <w:sz w:val="28"/>
          <w:szCs w:val="28"/>
        </w:rPr>
        <w:t xml:space="preserve">%。</w:t>
      </w:r>
      <w:r>
        <w:rPr>
          <w:rFonts w:ascii="仿宋" w:hAnsi="仿宋" w:eastAsia="仿宋" w:cs="仿宋"/>
          <w:sz w:val="28"/>
          <w:szCs w:val="28"/>
        </w:rPr>
      </w:r>
      <w:r>
        <w:rPr>
          <w:rFonts w:ascii="仿宋" w:hAnsi="仿宋" w:eastAsia="仿宋" w:cs="仿宋"/>
          <w:sz w:val="28"/>
          <w:szCs w:val="28"/>
        </w:rPr>
      </w:r>
    </w:p>
    <w:p>
      <w:pPr>
        <w:numPr>
          <w:ilvl w:val="0"/>
          <w:numId w:val="7"/>
        </w:num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完成年度干部培训任务指标，当年实际培训人数2493人（校内），其中主题班培训614人，完成计划600人的102.33%，得3分；短训班人数1879人，完成计划2200人的85.41%，得分2.56分。项目综合得分5.56分。</w:t>
      </w:r>
      <w:r>
        <w:rPr>
          <w:rFonts w:ascii="仿宋" w:hAnsi="仿宋" w:eastAsia="仿宋" w:cs="仿宋"/>
          <w:sz w:val="28"/>
          <w:szCs w:val="28"/>
        </w:rPr>
      </w:r>
      <w:r>
        <w:rPr>
          <w:rFonts w:ascii="仿宋" w:hAnsi="仿宋" w:eastAsia="仿宋" w:cs="仿宋"/>
          <w:sz w:val="28"/>
          <w:szCs w:val="28"/>
        </w:rPr>
      </w:r>
    </w:p>
    <w:p>
      <w:pPr>
        <w:numPr>
          <w:ilvl w:val="0"/>
          <w:numId w:val="7"/>
        </w:num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完成理论教育党性教育主题和新专题教育培训任务指标，2017年春秋两</w:t>
      </w:r>
      <w:r>
        <w:rPr>
          <w:rFonts w:hint="eastAsia" w:ascii="仿宋" w:hAnsi="仿宋" w:eastAsia="仿宋" w:cs="仿宋"/>
          <w:sz w:val="28"/>
          <w:szCs w:val="28"/>
        </w:rPr>
        <w:t xml:space="preserve">季主体</w:t>
      </w:r>
      <w:r>
        <w:rPr>
          <w:rFonts w:hint="eastAsia" w:ascii="仿宋" w:hAnsi="仿宋" w:eastAsia="仿宋" w:cs="仿宋"/>
          <w:sz w:val="28"/>
          <w:szCs w:val="28"/>
        </w:rPr>
        <w:t xml:space="preserve">班的课程设置上，突出党的理论教育和党性教育这两类课程，占到总课时的77%，超过70%的目标，得分3分；2017年，围绕中央最新精神、经济社会发展热点难点问题、随州市情等，及时补充更新12个新专题进入主体班课堂，超过新专题10个的责任目标，得3分。该项计划完成率均超100%，得满分6分。</w:t>
      </w:r>
      <w:r>
        <w:rPr>
          <w:rFonts w:ascii="仿宋" w:hAnsi="仿宋" w:eastAsia="仿宋" w:cs="仿宋"/>
          <w:sz w:val="28"/>
          <w:szCs w:val="28"/>
        </w:rPr>
      </w:r>
      <w:r>
        <w:rPr>
          <w:rFonts w:ascii="仿宋" w:hAnsi="仿宋" w:eastAsia="仿宋" w:cs="仿宋"/>
          <w:sz w:val="28"/>
          <w:szCs w:val="28"/>
        </w:rPr>
      </w:r>
    </w:p>
    <w:p>
      <w:pPr>
        <w:numPr>
          <w:ilvl w:val="0"/>
          <w:numId w:val="7"/>
        </w:num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完成校外培训讲课任务指标，2017年安排教师在校外为有关单位和部门讲课58次，累计培训人数达5807人，完成率116%。</w:t>
      </w:r>
      <w:r>
        <w:rPr>
          <w:rFonts w:hint="eastAsia" w:ascii="仿宋" w:hAnsi="仿宋" w:eastAsia="仿宋" w:cs="仿宋"/>
          <w:sz w:val="28"/>
          <w:szCs w:val="28"/>
        </w:rPr>
        <w:t xml:space="preserve">该项得满分6分。</w:t>
      </w:r>
      <w:r>
        <w:rPr>
          <w:rFonts w:ascii="仿宋" w:hAnsi="仿宋" w:eastAsia="仿宋" w:cs="仿宋"/>
          <w:sz w:val="28"/>
          <w:szCs w:val="28"/>
        </w:rPr>
      </w:r>
      <w:r>
        <w:rPr>
          <w:rFonts w:ascii="仿宋" w:hAnsi="仿宋" w:eastAsia="仿宋" w:cs="仿宋"/>
          <w:sz w:val="28"/>
          <w:szCs w:val="28"/>
        </w:rPr>
      </w:r>
    </w:p>
    <w:p>
      <w:pPr>
        <w:numPr>
          <w:ilvl w:val="0"/>
          <w:numId w:val="6"/>
        </w:num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完成及时率</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干部培训工作完成的及时性评价设计分值4分，综合评价得分4分，得分率100%。</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年度主题班、短训班课程安排按计划进行，完成及时率达到100%。项目得满分4分。</w:t>
      </w:r>
      <w:r>
        <w:rPr>
          <w:rFonts w:ascii="仿宋" w:hAnsi="仿宋" w:eastAsia="仿宋" w:cs="仿宋"/>
          <w:sz w:val="28"/>
          <w:szCs w:val="28"/>
        </w:rPr>
      </w:r>
      <w:r>
        <w:rPr>
          <w:rFonts w:ascii="仿宋" w:hAnsi="仿宋" w:eastAsia="仿宋" w:cs="仿宋"/>
          <w:sz w:val="28"/>
          <w:szCs w:val="28"/>
        </w:rPr>
      </w:r>
    </w:p>
    <w:p>
      <w:pPr>
        <w:numPr>
          <w:ilvl w:val="0"/>
          <w:numId w:val="6"/>
        </w:num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质量达标率</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质量达标率</w:t>
      </w:r>
      <w:r>
        <w:rPr>
          <w:rFonts w:hint="eastAsia" w:ascii="仿宋" w:hAnsi="仿宋" w:eastAsia="仿宋" w:cs="仿宋"/>
          <w:sz w:val="28"/>
          <w:szCs w:val="28"/>
        </w:rPr>
        <w:t xml:space="preserve">干设置</w:t>
      </w:r>
      <w:r>
        <w:rPr>
          <w:rFonts w:hint="eastAsia" w:ascii="仿宋" w:hAnsi="仿宋" w:eastAsia="仿宋" w:cs="仿宋"/>
          <w:sz w:val="28"/>
          <w:szCs w:val="28"/>
        </w:rPr>
        <w:t xml:space="preserve">指标为</w:t>
      </w:r>
      <w:r>
        <w:rPr>
          <w:rFonts w:hint="eastAsia" w:ascii="仿宋" w:hAnsi="仿宋" w:eastAsia="仿宋" w:cs="仿宋"/>
          <w:sz w:val="28"/>
          <w:szCs w:val="28"/>
        </w:rPr>
        <w:t xml:space="preserve">干</w:t>
      </w:r>
      <w:r>
        <w:rPr>
          <w:rFonts w:hint="eastAsia" w:ascii="仿宋" w:hAnsi="仿宋" w:eastAsia="仿宋" w:cs="仿宋"/>
          <w:sz w:val="28"/>
          <w:szCs w:val="28"/>
        </w:rPr>
        <w:t xml:space="preserve">部培训工作质量达标率，评价设计分值4分，综合评价得分4分，得分率100%。</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坚持</w:t>
      </w:r>
      <w:r>
        <w:rPr>
          <w:rFonts w:hint="eastAsia" w:ascii="仿宋" w:hAnsi="仿宋" w:eastAsia="仿宋" w:cs="仿宋"/>
          <w:sz w:val="28"/>
          <w:szCs w:val="28"/>
        </w:rPr>
        <w:t xml:space="preserve">党校姓党的</w:t>
      </w:r>
      <w:r>
        <w:rPr>
          <w:rFonts w:hint="eastAsia" w:ascii="仿宋" w:hAnsi="仿宋" w:eastAsia="仿宋" w:cs="仿宋"/>
          <w:sz w:val="28"/>
          <w:szCs w:val="28"/>
        </w:rPr>
        <w:t xml:space="preserve">办学原则来制定教学专题和计划，党性教育占总课时77%；积极开设新课题提升教学质量。工作质量达标，项目得满分4分。</w:t>
      </w:r>
      <w:r>
        <w:rPr>
          <w:rFonts w:ascii="仿宋" w:hAnsi="仿宋" w:eastAsia="仿宋" w:cs="仿宋"/>
          <w:sz w:val="28"/>
          <w:szCs w:val="28"/>
        </w:rPr>
      </w:r>
      <w:r>
        <w:rPr>
          <w:rFonts w:ascii="仿宋" w:hAnsi="仿宋" w:eastAsia="仿宋" w:cs="仿宋"/>
          <w:sz w:val="28"/>
          <w:szCs w:val="28"/>
        </w:rPr>
      </w:r>
    </w:p>
    <w:p>
      <w:pPr>
        <w:numPr>
          <w:ilvl w:val="0"/>
          <w:numId w:val="6"/>
        </w:num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成本控制</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成本控制</w:t>
      </w:r>
      <w:r>
        <w:rPr>
          <w:rFonts w:hint="eastAsia" w:ascii="仿宋" w:hAnsi="仿宋" w:eastAsia="仿宋" w:cs="仿宋"/>
          <w:sz w:val="28"/>
          <w:szCs w:val="28"/>
        </w:rPr>
        <w:t xml:space="preserve">指标</w:t>
      </w:r>
      <w:r>
        <w:rPr>
          <w:rFonts w:hint="eastAsia" w:ascii="仿宋" w:hAnsi="仿宋" w:eastAsia="仿宋" w:cs="仿宋"/>
          <w:sz w:val="28"/>
          <w:szCs w:val="28"/>
        </w:rPr>
        <w:t xml:space="preserve">为干部培训生均运行经费节约率，评价设计分值4分，综合评价得分4分，得分率100%。</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2017年干部培训2493人（87人公务员培训经费另拨）、使用经费1</w:t>
      </w:r>
      <w:r>
        <w:rPr>
          <w:rFonts w:hint="eastAsia" w:ascii="仿宋" w:hAnsi="仿宋" w:eastAsia="仿宋" w:cs="仿宋"/>
          <w:sz w:val="28"/>
          <w:szCs w:val="28"/>
        </w:rPr>
        <w:t xml:space="preserve">,</w:t>
      </w:r>
      <w:r>
        <w:rPr>
          <w:rFonts w:hint="eastAsia" w:ascii="仿宋" w:hAnsi="仿宋" w:eastAsia="仿宋" w:cs="仿宋"/>
          <w:sz w:val="28"/>
          <w:szCs w:val="28"/>
        </w:rPr>
        <w:t xml:space="preserve">341</w:t>
      </w:r>
      <w:r>
        <w:rPr>
          <w:rFonts w:hint="eastAsia" w:ascii="仿宋" w:hAnsi="仿宋" w:eastAsia="仿宋" w:cs="仿宋"/>
          <w:sz w:val="28"/>
          <w:szCs w:val="28"/>
        </w:rPr>
        <w:t xml:space="preserve">,</w:t>
      </w:r>
      <w:r>
        <w:rPr>
          <w:rFonts w:hint="eastAsia" w:ascii="仿宋" w:hAnsi="仿宋" w:eastAsia="仿宋" w:cs="仿宋"/>
          <w:sz w:val="28"/>
          <w:szCs w:val="28"/>
        </w:rPr>
        <w:t xml:space="preserve">415.02元，生均经费558</w:t>
      </w:r>
      <w:r>
        <w:rPr>
          <w:rFonts w:hint="eastAsia" w:ascii="仿宋" w:hAnsi="仿宋" w:eastAsia="仿宋" w:cs="仿宋"/>
          <w:sz w:val="28"/>
          <w:szCs w:val="28"/>
        </w:rPr>
        <w:t xml:space="preserve">.00</w:t>
      </w:r>
      <w:r>
        <w:rPr>
          <w:rFonts w:hint="eastAsia" w:ascii="仿宋" w:hAnsi="仿宋" w:eastAsia="仿宋" w:cs="仿宋"/>
          <w:sz w:val="28"/>
          <w:szCs w:val="28"/>
        </w:rPr>
        <w:t xml:space="preserve">元</w:t>
      </w:r>
      <w:r>
        <w:rPr>
          <w:rFonts w:hint="eastAsia" w:ascii="仿宋" w:hAnsi="仿宋" w:eastAsia="仿宋" w:cs="仿宋"/>
          <w:sz w:val="28"/>
          <w:szCs w:val="28"/>
        </w:rPr>
        <w:t xml:space="preserve">/人</w:t>
      </w:r>
      <w:r>
        <w:rPr>
          <w:rFonts w:hint="eastAsia" w:ascii="仿宋" w:hAnsi="仿宋" w:eastAsia="仿宋" w:cs="仿宋"/>
          <w:sz w:val="28"/>
          <w:szCs w:val="28"/>
        </w:rPr>
        <w:t xml:space="preserve">；2016年培训668人、使用经费1</w:t>
      </w:r>
      <w:r>
        <w:rPr>
          <w:rFonts w:hint="eastAsia" w:ascii="仿宋" w:hAnsi="仿宋" w:eastAsia="仿宋" w:cs="仿宋"/>
          <w:sz w:val="28"/>
          <w:szCs w:val="28"/>
        </w:rPr>
        <w:t xml:space="preserve">,</w:t>
      </w:r>
      <w:r>
        <w:rPr>
          <w:rFonts w:hint="eastAsia" w:ascii="仿宋" w:hAnsi="仿宋" w:eastAsia="仿宋" w:cs="仿宋"/>
          <w:sz w:val="28"/>
          <w:szCs w:val="28"/>
        </w:rPr>
        <w:t xml:space="preserve">199</w:t>
      </w:r>
      <w:r>
        <w:rPr>
          <w:rFonts w:hint="eastAsia" w:ascii="仿宋" w:hAnsi="仿宋" w:eastAsia="仿宋" w:cs="仿宋"/>
          <w:sz w:val="28"/>
          <w:szCs w:val="28"/>
        </w:rPr>
        <w:t xml:space="preserve">,</w:t>
      </w:r>
      <w:r>
        <w:rPr>
          <w:rFonts w:hint="eastAsia" w:ascii="仿宋" w:hAnsi="仿宋" w:eastAsia="仿宋" w:cs="仿宋"/>
          <w:sz w:val="28"/>
          <w:szCs w:val="28"/>
        </w:rPr>
        <w:t xml:space="preserve">651.91，生均经费1</w:t>
      </w:r>
      <w:r>
        <w:rPr>
          <w:rFonts w:hint="eastAsia" w:ascii="仿宋" w:hAnsi="仿宋" w:eastAsia="仿宋" w:cs="仿宋"/>
          <w:sz w:val="28"/>
          <w:szCs w:val="28"/>
        </w:rPr>
        <w:t xml:space="preserve">,</w:t>
      </w:r>
      <w:r>
        <w:rPr>
          <w:rFonts w:hint="eastAsia" w:ascii="仿宋" w:hAnsi="仿宋" w:eastAsia="仿宋" w:cs="仿宋"/>
          <w:sz w:val="28"/>
          <w:szCs w:val="28"/>
        </w:rPr>
        <w:t xml:space="preserve">796</w:t>
      </w:r>
      <w:r>
        <w:rPr>
          <w:rFonts w:hint="eastAsia" w:ascii="仿宋" w:hAnsi="仿宋" w:eastAsia="仿宋" w:cs="仿宋"/>
          <w:sz w:val="28"/>
          <w:szCs w:val="28"/>
        </w:rPr>
        <w:t xml:space="preserve">.00</w:t>
      </w:r>
      <w:r>
        <w:rPr>
          <w:rFonts w:hint="eastAsia" w:ascii="仿宋" w:hAnsi="仿宋" w:eastAsia="仿宋" w:cs="仿宋"/>
          <w:sz w:val="28"/>
          <w:szCs w:val="28"/>
        </w:rPr>
        <w:t xml:space="preserve">元</w:t>
      </w:r>
      <w:r>
        <w:rPr>
          <w:rFonts w:hint="eastAsia" w:ascii="仿宋" w:hAnsi="仿宋" w:eastAsia="仿宋" w:cs="仿宋"/>
          <w:sz w:val="28"/>
          <w:szCs w:val="28"/>
        </w:rPr>
        <w:t xml:space="preserve">/人</w:t>
      </w:r>
      <w:r>
        <w:rPr>
          <w:rFonts w:hint="eastAsia" w:ascii="仿宋" w:hAnsi="仿宋" w:eastAsia="仿宋" w:cs="仿宋"/>
          <w:sz w:val="28"/>
          <w:szCs w:val="28"/>
        </w:rPr>
        <w:t xml:space="preserve">。节约率68.93%。项目得满分4分。</w:t>
      </w:r>
      <w:r>
        <w:rPr>
          <w:rFonts w:ascii="仿宋" w:hAnsi="仿宋" w:eastAsia="仿宋" w:cs="仿宋"/>
          <w:sz w:val="28"/>
          <w:szCs w:val="28"/>
        </w:rPr>
      </w:r>
      <w:r>
        <w:rPr>
          <w:rFonts w:ascii="仿宋" w:hAnsi="仿宋" w:eastAsia="仿宋" w:cs="仿宋"/>
          <w:sz w:val="28"/>
          <w:szCs w:val="28"/>
        </w:rPr>
      </w:r>
    </w:p>
    <w:p>
      <w:pPr>
        <w:pBdr/>
        <w:tabs>
          <w:tab w:val="left" w:leader="none" w:pos="0"/>
        </w:tabs>
        <w:spacing w:line="360" w:lineRule="auto"/>
        <w:ind w:firstLine="560"/>
        <w:rPr>
          <w:rFonts w:ascii="仿宋" w:hAnsi="仿宋" w:eastAsia="仿宋" w:cs="仿宋"/>
          <w:sz w:val="28"/>
          <w:szCs w:val="28"/>
        </w:rPr>
      </w:pPr>
      <w:r/>
      <w:bookmarkStart w:id="37" w:name="_Toc520127422"/>
      <w:r/>
      <w:bookmarkStart w:id="38" w:name="_Toc520731190"/>
      <w:r/>
      <w:bookmarkStart w:id="39" w:name="_Toc520128637"/>
      <w:r>
        <w:rPr>
          <w:rFonts w:hint="eastAsia" w:ascii="仿宋" w:hAnsi="仿宋" w:eastAsia="仿宋" w:cs="仿宋"/>
          <w:sz w:val="28"/>
          <w:szCs w:val="28"/>
        </w:rPr>
        <w:t xml:space="preserve">4.效果分析</w:t>
      </w:r>
      <w:bookmarkEnd w:id="37"/>
      <w:r/>
      <w:bookmarkEnd w:id="38"/>
      <w:r/>
      <w:bookmarkEnd w:id="39"/>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项目效果设计分值36分，评价指标为社会效益、可持续性影响</w:t>
      </w:r>
      <w:r>
        <w:rPr>
          <w:rFonts w:hint="eastAsia" w:ascii="仿宋" w:hAnsi="仿宋" w:eastAsia="仿宋" w:cs="仿宋"/>
          <w:sz w:val="28"/>
          <w:szCs w:val="28"/>
        </w:rPr>
        <w:t xml:space="preserve">和社会公众或服务对象满意度，权重分别为20分、6分、10分，评价得分32.78分，得分率91.06%。</w:t>
      </w:r>
      <w:r>
        <w:rPr>
          <w:rFonts w:ascii="仿宋" w:hAnsi="仿宋" w:eastAsia="仿宋" w:cs="仿宋"/>
          <w:sz w:val="28"/>
          <w:szCs w:val="28"/>
        </w:rPr>
      </w:r>
      <w:r>
        <w:rPr>
          <w:rFonts w:ascii="仿宋" w:hAnsi="仿宋" w:eastAsia="仿宋" w:cs="仿宋"/>
          <w:sz w:val="28"/>
          <w:szCs w:val="28"/>
        </w:rPr>
      </w:r>
    </w:p>
    <w:p>
      <w:pPr>
        <w:numPr>
          <w:ilvl w:val="0"/>
          <w:numId w:val="8"/>
        </w:num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社会效益</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社会效益评价设计分值20分，综合得分16.78分，得分率83.90%。</w:t>
      </w:r>
      <w:r>
        <w:rPr>
          <w:rFonts w:ascii="仿宋" w:hAnsi="仿宋" w:eastAsia="仿宋" w:cs="仿宋"/>
          <w:sz w:val="28"/>
          <w:szCs w:val="28"/>
        </w:rPr>
      </w:r>
      <w:r>
        <w:rPr>
          <w:rFonts w:ascii="仿宋" w:hAnsi="仿宋" w:eastAsia="仿宋" w:cs="仿宋"/>
          <w:sz w:val="28"/>
          <w:szCs w:val="28"/>
        </w:rPr>
      </w:r>
    </w:p>
    <w:p>
      <w:pPr>
        <w:numPr>
          <w:ilvl w:val="0"/>
          <w:numId w:val="9"/>
        </w:num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干部培训合格率指标，当年参加党校培训的干部2394人，培训合格2394人。合格率100%，项目得满分5分。</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（2）学员高质量调研报告增长率指标，经过学校培训教育，党校学员深入开展调查研究，提交高质量毕业论文，较好地促进了党校的教、学、</w:t>
      </w:r>
      <w:r>
        <w:rPr>
          <w:rFonts w:hint="eastAsia" w:ascii="仿宋" w:hAnsi="仿宋" w:eastAsia="仿宋" w:cs="仿宋"/>
          <w:sz w:val="28"/>
          <w:szCs w:val="28"/>
        </w:rPr>
        <w:t xml:space="preserve">研</w:t>
      </w:r>
      <w:r>
        <w:rPr>
          <w:rFonts w:hint="eastAsia" w:ascii="仿宋" w:hAnsi="仿宋" w:eastAsia="仿宋" w:cs="仿宋"/>
          <w:sz w:val="28"/>
          <w:szCs w:val="28"/>
        </w:rPr>
        <w:t xml:space="preserve">。2017年提交论文117篇。2016年提交论文77篇，增长率51.95%。项目得满分5分。</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hint="eastAsia" w:ascii="仿宋" w:hAnsi="仿宋" w:eastAsia="仿宋" w:cs="仿宋"/>
          <w:sz w:val="28"/>
          <w:szCs w:val="28"/>
        </w:rPr>
      </w:pPr>
      <w:r>
        <w:rPr>
          <w:rFonts w:hint="eastAsia" w:ascii="仿宋" w:hAnsi="仿宋" w:eastAsia="仿宋" w:cs="仿宋"/>
          <w:sz w:val="28"/>
          <w:szCs w:val="28"/>
        </w:rPr>
        <w:t xml:space="preserve">（3）信息报送和发表的理论文章增长率指标，当年共向《党校工作》、党校网站投送信息</w:t>
      </w:r>
      <w:r>
        <w:rPr>
          <w:rFonts w:hint="eastAsia" w:ascii="仿宋" w:hAnsi="仿宋" w:eastAsia="仿宋" w:cs="仿宋"/>
          <w:sz w:val="28"/>
          <w:szCs w:val="28"/>
        </w:rPr>
        <w:t xml:space="preserve">117余篇</w:t>
      </w:r>
      <w:r>
        <w:rPr>
          <w:rFonts w:hint="eastAsia" w:ascii="仿宋" w:hAnsi="仿宋" w:eastAsia="仿宋" w:cs="仿宋"/>
          <w:sz w:val="28"/>
          <w:szCs w:val="28"/>
        </w:rPr>
        <w:t xml:space="preserve">，发表文章48篇；2016年投送信息77篇、发表文章47篇，增长率33.06%，项目得满分5分。</w:t>
      </w:r>
      <w:r>
        <w:rPr>
          <w:rFonts w:hint="eastAsia" w:ascii="仿宋" w:hAnsi="仿宋" w:eastAsia="仿宋" w:cs="仿宋"/>
          <w:sz w:val="28"/>
          <w:szCs w:val="28"/>
        </w:rPr>
      </w:r>
      <w:r>
        <w:rPr>
          <w:rFonts w:hint="eastAsia"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4）党校创新教学方式课时增长率指标，当年新式教学比重达45.16%（无具体统计数据），2016年新式教学比重43.66%。增长率3.44%，得分1.78分；当年领导干部讲课17次，上年18次，未实现增长不得分。项目综合得分1.78分。</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2</w:t>
      </w:r>
      <w:r>
        <w:rPr>
          <w:rFonts w:hint="eastAsia" w:ascii="仿宋" w:hAnsi="仿宋" w:eastAsia="仿宋" w:cs="仿宋"/>
          <w:sz w:val="28"/>
          <w:szCs w:val="28"/>
        </w:rPr>
        <w:t xml:space="preserve">）可持续性影响</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可持续性影响评价设计分值6分，综合得分6分，得分率100%。</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党校干部培训项目机制保障指标，制定了随州市委关于贯彻落实中国共产党党校工作条例的实施意见；党校干部培训经费纳入财政预</w:t>
      </w:r>
      <w:r>
        <w:rPr>
          <w:rFonts w:hint="eastAsia" w:ascii="仿宋" w:hAnsi="仿宋" w:eastAsia="仿宋" w:cs="仿宋"/>
          <w:sz w:val="28"/>
          <w:szCs w:val="28"/>
        </w:rPr>
        <w:t xml:space="preserve">算管理已经形成常态化。符合要求得满分6分。</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3</w:t>
      </w:r>
      <w:r>
        <w:rPr>
          <w:rFonts w:hint="eastAsia" w:ascii="仿宋" w:hAnsi="仿宋" w:eastAsia="仿宋" w:cs="仿宋"/>
          <w:sz w:val="28"/>
          <w:szCs w:val="28"/>
        </w:rPr>
        <w:t xml:space="preserve">）社会公众或服务对象满意度</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社会公众或服务对象满意度评价设计分值10分，综合得10分，得分率100%。</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社会公众或服务对象满意度评价指标为社会公众对项目</w:t>
      </w:r>
      <w:r>
        <w:rPr>
          <w:rFonts w:hint="eastAsia" w:ascii="仿宋" w:hAnsi="仿宋" w:eastAsia="仿宋" w:cs="仿宋"/>
          <w:sz w:val="28"/>
          <w:szCs w:val="28"/>
        </w:rPr>
        <w:t xml:space="preserve">建设满意度，本次评价采取随机发放调查问卷方式，重点对党校学员和教职工发放，问卷从党校教学内容的安排，党校老师的整体授课水平，党校的教学方式，党校的教学管理工作，党校的师德校风和廉政建设工作，党校培训的效果，党校的教学设施、设备、教学环境，党校在提升干部的理论素养、党性修养和执政能力方面的评价，党校的整体管理水平，党校的外出宣传工作组织及效果等方面的满意度状况、认可度情况展开调查。发放调查问卷50分，回收有效调查问卷共50份，其中领导干部10份、教职工10份、学员30份，满意度97.45%。项目得满分10分。</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5.绩效目标完成情况分析</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bCs/>
          <w:sz w:val="28"/>
          <w:szCs w:val="28"/>
        </w:rPr>
      </w:pPr>
      <w:r>
        <w:rPr>
          <w:rFonts w:hint="eastAsia" w:ascii="仿宋" w:hAnsi="仿宋" w:eastAsia="仿宋" w:cs="仿宋"/>
          <w:bCs/>
          <w:sz w:val="28"/>
          <w:szCs w:val="28"/>
        </w:rPr>
        <w:t xml:space="preserve">项目单位以抓项目建设促进履职尽责，建章立制、分级管理、落实主体责任，把党校干部培训经费资金项目的实施，作为党校履行《中共随州市委关于贯彻落实中国共产党党校工作条例的实施意见》部门职责的源动力，加强资金管理力度，确保资金用在党校教科研方面。</w:t>
      </w:r>
      <w:r>
        <w:rPr>
          <w:rFonts w:ascii="仿宋" w:hAnsi="仿宋" w:eastAsia="仿宋" w:cs="仿宋"/>
          <w:bCs/>
          <w:sz w:val="28"/>
          <w:szCs w:val="28"/>
        </w:rPr>
      </w:r>
      <w:r>
        <w:rPr>
          <w:rFonts w:ascii="仿宋" w:hAnsi="仿宋" w:eastAsia="仿宋" w:cs="仿宋"/>
          <w:bCs/>
          <w:sz w:val="28"/>
          <w:szCs w:val="28"/>
        </w:rPr>
      </w:r>
    </w:p>
    <w:p>
      <w:pPr>
        <w:pBdr/>
        <w:spacing w:line="360" w:lineRule="auto"/>
        <w:ind w:firstLine="560"/>
        <w:rPr>
          <w:rFonts w:ascii="仿宋" w:hAnsi="仿宋" w:eastAsia="仿宋" w:cs="仿宋"/>
          <w:bCs/>
          <w:sz w:val="28"/>
          <w:szCs w:val="28"/>
        </w:rPr>
      </w:pPr>
      <w:r>
        <w:rPr>
          <w:rFonts w:hint="eastAsia" w:ascii="仿宋" w:hAnsi="仿宋" w:eastAsia="仿宋" w:cs="仿宋"/>
          <w:bCs/>
          <w:sz w:val="28"/>
          <w:szCs w:val="28"/>
        </w:rPr>
        <w:t xml:space="preserve">综合分析，项目实施符合随州市办好管好建好党校的总体部署，符合坚持</w:t>
      </w:r>
      <w:r>
        <w:rPr>
          <w:rFonts w:hint="eastAsia" w:ascii="仿宋" w:hAnsi="仿宋" w:eastAsia="仿宋" w:cs="仿宋"/>
          <w:bCs/>
          <w:sz w:val="28"/>
          <w:szCs w:val="28"/>
        </w:rPr>
        <w:t xml:space="preserve">党校姓党的</w:t>
      </w:r>
      <w:r>
        <w:rPr>
          <w:rFonts w:hint="eastAsia" w:ascii="仿宋" w:hAnsi="仿宋" w:eastAsia="仿宋" w:cs="仿宋"/>
          <w:bCs/>
          <w:sz w:val="28"/>
          <w:szCs w:val="28"/>
        </w:rPr>
        <w:t xml:space="preserve">原则，有利于促进党校充分发挥好党校教育培训</w:t>
      </w:r>
      <w:r>
        <w:rPr>
          <w:rFonts w:hint="eastAsia" w:ascii="仿宋" w:hAnsi="仿宋" w:eastAsia="仿宋" w:cs="仿宋"/>
          <w:bCs/>
          <w:sz w:val="28"/>
          <w:szCs w:val="28"/>
        </w:rPr>
        <w:t xml:space="preserve">党员干部的主渠道、宣传思想工作的主阵地、理论研究成果的主产区的作用，项目实施的社会效益较为明显，受益对象满意度较高。但是，项目资金使用应综合考虑预算绩效等因素，绩效目标设立绩效指标编制应符合预算绩效管理要求，项目的预算应符合实际，应加大项目的监督检查机力度，提高财政资金执行力，规范执行项目管理制度和资金管理办法，全面提升随州市党校干部培训经费项目的综合效益。</w:t>
      </w:r>
      <w:r>
        <w:rPr>
          <w:rFonts w:ascii="仿宋" w:hAnsi="仿宋" w:eastAsia="仿宋" w:cs="仿宋"/>
          <w:bCs/>
          <w:sz w:val="28"/>
          <w:szCs w:val="28"/>
        </w:rPr>
      </w:r>
      <w:r>
        <w:rPr>
          <w:rFonts w:ascii="仿宋" w:hAnsi="仿宋" w:eastAsia="仿宋" w:cs="仿宋"/>
          <w:bCs/>
          <w:sz w:val="28"/>
          <w:szCs w:val="28"/>
        </w:rPr>
      </w:r>
    </w:p>
    <w:p>
      <w:pPr>
        <w:numPr>
          <w:ilvl w:val="0"/>
          <w:numId w:val="2"/>
        </w:numPr>
        <w:pBdr/>
        <w:spacing w:line="360" w:lineRule="auto"/>
        <w:ind w:firstLine="562"/>
        <w:outlineLvl w:val="2"/>
        <w:rPr>
          <w:rFonts w:ascii="仿宋" w:hAnsi="仿宋" w:eastAsia="仿宋" w:cs="仿宋"/>
          <w:b/>
          <w:bCs/>
          <w:sz w:val="28"/>
          <w:szCs w:val="28"/>
        </w:rPr>
      </w:pPr>
      <w:r/>
      <w:bookmarkStart w:id="40" w:name="_Toc30794"/>
      <w:r/>
      <w:bookmarkStart w:id="41" w:name="_Toc515952932"/>
      <w:r/>
      <w:bookmarkStart w:id="42" w:name="_Toc520127423"/>
      <w:r>
        <w:rPr>
          <w:rFonts w:hint="eastAsia" w:ascii="仿宋" w:hAnsi="仿宋" w:eastAsia="仿宋" w:cs="仿宋"/>
          <w:b/>
          <w:bCs/>
          <w:sz w:val="28"/>
          <w:szCs w:val="28"/>
        </w:rPr>
        <w:t xml:space="preserve">评价结论</w:t>
      </w:r>
      <w:bookmarkEnd w:id="40"/>
      <w:r/>
      <w:bookmarkEnd w:id="41"/>
      <w:r/>
      <w:bookmarkEnd w:id="42"/>
      <w:r>
        <w:rPr>
          <w:rFonts w:ascii="仿宋" w:hAnsi="仿宋" w:eastAsia="仿宋" w:cs="仿宋"/>
          <w:b/>
          <w:bCs/>
          <w:sz w:val="28"/>
          <w:szCs w:val="28"/>
        </w:rPr>
      </w:r>
      <w:r>
        <w:rPr>
          <w:rFonts w:ascii="仿宋" w:hAnsi="仿宋" w:eastAsia="仿宋" w:cs="仿宋"/>
          <w:b/>
          <w:bCs/>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1、综合评分结果</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b/>
          <w:sz w:val="28"/>
          <w:szCs w:val="28"/>
        </w:rPr>
      </w:pPr>
      <w:r>
        <w:rPr>
          <w:rFonts w:hint="eastAsia" w:ascii="仿宋" w:hAnsi="仿宋" w:eastAsia="仿宋" w:cs="仿宋"/>
          <w:sz w:val="28"/>
          <w:szCs w:val="28"/>
        </w:rPr>
        <w:t xml:space="preserve">根据项目单位评分情况，项目综合评分为</w:t>
      </w:r>
      <w:r>
        <w:rPr>
          <w:rFonts w:hint="eastAsia" w:ascii="仿宋" w:hAnsi="仿宋" w:eastAsia="仿宋" w:cs="仿宋"/>
          <w:sz w:val="28"/>
          <w:szCs w:val="28"/>
        </w:rPr>
        <w:t xml:space="preserve">90</w:t>
      </w:r>
      <w:r>
        <w:rPr>
          <w:rFonts w:hint="eastAsia" w:ascii="仿宋" w:hAnsi="仿宋" w:eastAsia="仿宋" w:cs="仿宋"/>
          <w:sz w:val="28"/>
          <w:szCs w:val="28"/>
        </w:rPr>
        <w:t xml:space="preserve">.81分，等级为</w:t>
      </w:r>
      <w:r>
        <w:rPr>
          <w:rFonts w:hint="eastAsia" w:ascii="仿宋" w:hAnsi="仿宋" w:eastAsia="仿宋" w:cs="仿宋"/>
          <w:sz w:val="28"/>
          <w:szCs w:val="28"/>
        </w:rPr>
        <w:t xml:space="preserve">优</w:t>
      </w:r>
      <w:r>
        <w:rPr>
          <w:rFonts w:hint="eastAsia" w:ascii="仿宋" w:hAnsi="仿宋" w:eastAsia="仿宋" w:cs="仿宋"/>
          <w:sz w:val="28"/>
          <w:szCs w:val="28"/>
        </w:rPr>
        <w:t xml:space="preserve">。具体评分情况详见表2。</w:t>
      </w:r>
      <w:bookmarkStart w:id="43" w:name="_Toc520731192"/>
      <w:r>
        <w:rPr>
          <w:rFonts w:ascii="仿宋" w:hAnsi="仿宋" w:eastAsia="仿宋" w:cs="仿宋"/>
          <w:b/>
          <w:sz w:val="28"/>
          <w:szCs w:val="28"/>
        </w:rPr>
      </w:r>
      <w:r>
        <w:rPr>
          <w:rFonts w:ascii="仿宋" w:hAnsi="仿宋" w:eastAsia="仿宋" w:cs="仿宋"/>
          <w:b/>
          <w:sz w:val="28"/>
          <w:szCs w:val="28"/>
        </w:rPr>
      </w:r>
    </w:p>
    <w:p>
      <w:pPr>
        <w:pBdr/>
        <w:spacing w:line="400" w:lineRule="exact"/>
        <w:ind/>
        <w:jc w:val="center"/>
        <w:rPr>
          <w:rFonts w:ascii="仿宋" w:hAnsi="仿宋" w:eastAsia="仿宋" w:cs="仿宋"/>
          <w:b/>
          <w:sz w:val="28"/>
          <w:szCs w:val="28"/>
        </w:rPr>
      </w:pPr>
      <w:r>
        <w:rPr>
          <w:rFonts w:hint="eastAsia" w:ascii="仿宋" w:hAnsi="仿宋" w:eastAsia="仿宋" w:cs="仿宋"/>
          <w:b/>
          <w:sz w:val="28"/>
          <w:szCs w:val="28"/>
        </w:rPr>
        <w:t xml:space="preserve">表2 </w:t>
      </w:r>
      <w:r>
        <w:rPr>
          <w:rFonts w:hint="eastAsia" w:ascii="仿宋" w:hAnsi="仿宋" w:eastAsia="仿宋" w:cs="仿宋"/>
          <w:b/>
          <w:bCs/>
          <w:sz w:val="28"/>
          <w:szCs w:val="28"/>
        </w:rPr>
        <w:t xml:space="preserve">党校绩效评价综合得分表</w:t>
      </w:r>
      <w:bookmarkEnd w:id="43"/>
      <w:r>
        <w:rPr>
          <w:rFonts w:ascii="仿宋" w:hAnsi="仿宋" w:eastAsia="仿宋" w:cs="仿宋"/>
          <w:b/>
          <w:sz w:val="28"/>
          <w:szCs w:val="28"/>
        </w:rPr>
      </w:r>
      <w:r>
        <w:rPr>
          <w:rFonts w:ascii="仿宋" w:hAnsi="仿宋" w:eastAsia="仿宋" w:cs="仿宋"/>
          <w:b/>
          <w:sz w:val="28"/>
          <w:szCs w:val="28"/>
        </w:rPr>
      </w:r>
    </w:p>
    <w:tbl>
      <w:tblPr>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54"/>
        <w:gridCol w:w="1410"/>
        <w:gridCol w:w="1423"/>
        <w:gridCol w:w="1375"/>
        <w:gridCol w:w="1176"/>
        <w:gridCol w:w="1667"/>
      </w:tblGrid>
      <w:tr>
        <w:trPr>
          <w:jc w:val="center"/>
          <w:trHeight w:val="510" w:hRule="exact"/>
        </w:trPr>
        <w:tc>
          <w:tcPr>
            <w:tcBorders>
              <w:top w:val="single" w:color="auto" w:sz="12" w:space="0"/>
              <w:left w:val="none" w:color="000000" w:sz="4" w:space="0"/>
              <w:bottom w:val="single" w:color="auto" w:sz="12" w:space="0"/>
            </w:tcBorders>
            <w:tcW w:w="1454" w:type="dxa"/>
            <w:vAlign w:val="center"/>
            <w:textDirection w:val="lrTb"/>
            <w:noWrap w:val="false"/>
          </w:tcPr>
          <w:p>
            <w:pPr>
              <w:pBdr/>
              <w:spacing w:line="400" w:lineRule="exact"/>
              <w:ind/>
              <w:jc w:val="center"/>
              <w:rPr>
                <w:rFonts w:ascii="仿宋" w:hAnsi="仿宋" w:eastAsia="仿宋" w:cs="仿宋"/>
                <w:b/>
                <w:sz w:val="24"/>
              </w:rPr>
            </w:pPr>
            <w:r>
              <w:rPr>
                <w:rFonts w:hint="eastAsia" w:ascii="仿宋" w:hAnsi="仿宋" w:eastAsia="仿宋" w:cs="仿宋"/>
                <w:b/>
                <w:sz w:val="24"/>
              </w:rPr>
              <w:t xml:space="preserve">评价指标</w:t>
            </w:r>
            <w:r>
              <w:rPr>
                <w:rFonts w:ascii="仿宋" w:hAnsi="仿宋" w:eastAsia="仿宋" w:cs="仿宋"/>
                <w:b/>
                <w:sz w:val="24"/>
              </w:rPr>
            </w:r>
            <w:r>
              <w:rPr>
                <w:rFonts w:ascii="仿宋" w:hAnsi="仿宋" w:eastAsia="仿宋" w:cs="仿宋"/>
                <w:b/>
                <w:sz w:val="24"/>
              </w:rPr>
            </w:r>
          </w:p>
        </w:tc>
        <w:tc>
          <w:tcPr>
            <w:tcBorders>
              <w:top w:val="single" w:color="auto" w:sz="12" w:space="0"/>
              <w:bottom w:val="single" w:color="auto" w:sz="12" w:space="0"/>
            </w:tcBorders>
            <w:tcW w:w="1410" w:type="dxa"/>
            <w:vAlign w:val="center"/>
            <w:textDirection w:val="lrTb"/>
            <w:noWrap w:val="false"/>
          </w:tcPr>
          <w:p>
            <w:pPr>
              <w:pBdr/>
              <w:spacing w:line="400" w:lineRule="exact"/>
              <w:ind w:right="-105" w:left="-124"/>
              <w:jc w:val="center"/>
              <w:rPr>
                <w:rFonts w:ascii="仿宋" w:hAnsi="仿宋" w:eastAsia="仿宋" w:cs="仿宋"/>
                <w:b/>
                <w:sz w:val="24"/>
              </w:rPr>
            </w:pPr>
            <w:r>
              <w:rPr>
                <w:rFonts w:hint="eastAsia" w:ascii="仿宋" w:hAnsi="仿宋" w:eastAsia="仿宋" w:cs="仿宋"/>
                <w:b/>
                <w:sz w:val="24"/>
              </w:rPr>
              <w:t xml:space="preserve">权重（分值）</w:t>
            </w:r>
            <w:r>
              <w:rPr>
                <w:rFonts w:ascii="仿宋" w:hAnsi="仿宋" w:eastAsia="仿宋" w:cs="仿宋"/>
                <w:b/>
                <w:sz w:val="24"/>
              </w:rPr>
            </w:r>
            <w:r>
              <w:rPr>
                <w:rFonts w:ascii="仿宋" w:hAnsi="仿宋" w:eastAsia="仿宋" w:cs="仿宋"/>
                <w:b/>
                <w:sz w:val="24"/>
              </w:rPr>
            </w:r>
          </w:p>
        </w:tc>
        <w:tc>
          <w:tcPr>
            <w:tcBorders>
              <w:top w:val="single" w:color="auto" w:sz="12" w:space="0"/>
              <w:bottom w:val="single" w:color="auto" w:sz="12" w:space="0"/>
            </w:tcBorders>
            <w:tcW w:w="1423" w:type="dxa"/>
            <w:vAlign w:val="center"/>
            <w:textDirection w:val="lrTb"/>
            <w:noWrap w:val="false"/>
          </w:tcPr>
          <w:p>
            <w:pPr>
              <w:pBdr/>
              <w:spacing w:line="400" w:lineRule="exact"/>
              <w:ind/>
              <w:jc w:val="center"/>
              <w:rPr>
                <w:rFonts w:ascii="仿宋" w:hAnsi="仿宋" w:eastAsia="仿宋" w:cs="仿宋"/>
                <w:b/>
                <w:sz w:val="24"/>
              </w:rPr>
            </w:pPr>
            <w:r>
              <w:rPr>
                <w:rFonts w:hint="eastAsia" w:ascii="仿宋" w:hAnsi="仿宋" w:eastAsia="仿宋" w:cs="仿宋"/>
                <w:b/>
                <w:sz w:val="24"/>
              </w:rPr>
              <w:t xml:space="preserve">评级分值</w:t>
            </w:r>
            <w:r>
              <w:rPr>
                <w:rFonts w:ascii="仿宋" w:hAnsi="仿宋" w:eastAsia="仿宋" w:cs="仿宋"/>
                <w:b/>
                <w:sz w:val="24"/>
              </w:rPr>
            </w:r>
            <w:r>
              <w:rPr>
                <w:rFonts w:ascii="仿宋" w:hAnsi="仿宋" w:eastAsia="仿宋" w:cs="仿宋"/>
                <w:b/>
                <w:sz w:val="24"/>
              </w:rPr>
            </w:r>
          </w:p>
        </w:tc>
        <w:tc>
          <w:tcPr>
            <w:tcBorders>
              <w:top w:val="single" w:color="auto" w:sz="12" w:space="0"/>
              <w:bottom w:val="single" w:color="auto" w:sz="12" w:space="0"/>
            </w:tcBorders>
            <w:tcW w:w="1375" w:type="dxa"/>
            <w:vAlign w:val="center"/>
            <w:textDirection w:val="lrTb"/>
            <w:noWrap w:val="false"/>
          </w:tcPr>
          <w:p>
            <w:pPr>
              <w:pBdr/>
              <w:spacing w:line="400" w:lineRule="exact"/>
              <w:ind/>
              <w:jc w:val="center"/>
              <w:rPr>
                <w:rFonts w:ascii="仿宋" w:hAnsi="仿宋" w:eastAsia="仿宋" w:cs="仿宋"/>
                <w:b/>
                <w:sz w:val="24"/>
              </w:rPr>
            </w:pPr>
            <w:r>
              <w:rPr>
                <w:rFonts w:hint="eastAsia" w:ascii="仿宋" w:hAnsi="仿宋" w:eastAsia="仿宋" w:cs="仿宋"/>
                <w:b/>
                <w:sz w:val="24"/>
              </w:rPr>
              <w:t xml:space="preserve">项目得分</w:t>
            </w:r>
            <w:r>
              <w:rPr>
                <w:rFonts w:ascii="仿宋" w:hAnsi="仿宋" w:eastAsia="仿宋" w:cs="仿宋"/>
                <w:b/>
                <w:sz w:val="24"/>
              </w:rPr>
            </w:r>
            <w:r>
              <w:rPr>
                <w:rFonts w:ascii="仿宋" w:hAnsi="仿宋" w:eastAsia="仿宋" w:cs="仿宋"/>
                <w:b/>
                <w:sz w:val="24"/>
              </w:rPr>
            </w:r>
          </w:p>
        </w:tc>
        <w:tc>
          <w:tcPr>
            <w:tcBorders>
              <w:top w:val="single" w:color="auto" w:sz="12" w:space="0"/>
              <w:bottom w:val="single" w:color="auto" w:sz="12" w:space="0"/>
            </w:tcBorders>
            <w:tcW w:w="1176" w:type="dxa"/>
            <w:vAlign w:val="center"/>
            <w:textDirection w:val="lrTb"/>
            <w:noWrap w:val="false"/>
          </w:tcPr>
          <w:p>
            <w:pPr>
              <w:pBdr/>
              <w:spacing w:line="400" w:lineRule="exact"/>
              <w:ind/>
              <w:jc w:val="center"/>
              <w:rPr>
                <w:rFonts w:ascii="仿宋" w:hAnsi="仿宋" w:eastAsia="仿宋" w:cs="仿宋"/>
                <w:b/>
                <w:sz w:val="24"/>
              </w:rPr>
            </w:pPr>
            <w:r>
              <w:rPr>
                <w:rFonts w:hint="eastAsia" w:ascii="仿宋" w:hAnsi="仿宋" w:eastAsia="仿宋" w:cs="仿宋"/>
                <w:b/>
                <w:sz w:val="24"/>
              </w:rPr>
              <w:t xml:space="preserve">得分率</w:t>
            </w:r>
            <w:r>
              <w:rPr>
                <w:rFonts w:ascii="仿宋" w:hAnsi="仿宋" w:eastAsia="仿宋" w:cs="仿宋"/>
                <w:b/>
                <w:sz w:val="24"/>
              </w:rPr>
            </w:r>
            <w:r>
              <w:rPr>
                <w:rFonts w:ascii="仿宋" w:hAnsi="仿宋" w:eastAsia="仿宋" w:cs="仿宋"/>
                <w:b/>
                <w:sz w:val="24"/>
              </w:rPr>
            </w:r>
          </w:p>
        </w:tc>
        <w:tc>
          <w:tcPr>
            <w:tcBorders>
              <w:top w:val="single" w:color="auto" w:sz="12" w:space="0"/>
              <w:bottom w:val="single" w:color="auto" w:sz="12" w:space="0"/>
              <w:right w:val="none" w:color="000000" w:sz="4" w:space="0"/>
            </w:tcBorders>
            <w:tcW w:w="1667" w:type="dxa"/>
            <w:vAlign w:val="center"/>
            <w:textDirection w:val="lrTb"/>
            <w:noWrap w:val="false"/>
          </w:tcPr>
          <w:p>
            <w:pPr>
              <w:pBdr/>
              <w:spacing w:line="400" w:lineRule="exact"/>
              <w:ind/>
              <w:jc w:val="center"/>
              <w:rPr>
                <w:rFonts w:ascii="仿宋" w:hAnsi="仿宋" w:eastAsia="仿宋" w:cs="仿宋"/>
                <w:b/>
                <w:sz w:val="24"/>
              </w:rPr>
            </w:pPr>
            <w:r>
              <w:rPr>
                <w:rFonts w:hint="eastAsia" w:ascii="仿宋" w:hAnsi="仿宋" w:eastAsia="仿宋" w:cs="仿宋"/>
                <w:b/>
                <w:sz w:val="24"/>
              </w:rPr>
              <w:t xml:space="preserve">绩效评价</w:t>
            </w:r>
            <w:r>
              <w:rPr>
                <w:rFonts w:ascii="仿宋" w:hAnsi="仿宋" w:eastAsia="仿宋" w:cs="仿宋"/>
                <w:b/>
                <w:sz w:val="24"/>
              </w:rPr>
            </w:r>
            <w:r>
              <w:rPr>
                <w:rFonts w:ascii="仿宋" w:hAnsi="仿宋" w:eastAsia="仿宋" w:cs="仿宋"/>
                <w:b/>
                <w:sz w:val="24"/>
              </w:rPr>
            </w:r>
          </w:p>
        </w:tc>
      </w:tr>
      <w:tr>
        <w:trPr>
          <w:jc w:val="center"/>
          <w:trHeight w:val="510" w:hRule="exact"/>
        </w:trPr>
        <w:tc>
          <w:tcPr>
            <w:tcBorders>
              <w:top w:val="single" w:color="auto" w:sz="12" w:space="0"/>
              <w:left w:val="none" w:color="000000" w:sz="4" w:space="0"/>
            </w:tcBorders>
            <w:tcW w:w="1454" w:type="dxa"/>
            <w:vAlign w:val="center"/>
            <w:textDirection w:val="lrTb"/>
            <w:noWrap w:val="false"/>
          </w:tcPr>
          <w:p>
            <w:pPr>
              <w:pBdr/>
              <w:spacing w:line="400" w:lineRule="exact"/>
              <w:ind/>
              <w:jc w:val="center"/>
              <w:rPr>
                <w:rFonts w:ascii="仿宋" w:hAnsi="仿宋" w:eastAsia="仿宋" w:cs="仿宋"/>
                <w:sz w:val="24"/>
              </w:rPr>
            </w:pPr>
            <w:r>
              <w:rPr>
                <w:rFonts w:hint="eastAsia" w:ascii="仿宋" w:hAnsi="仿宋" w:eastAsia="仿宋" w:cs="仿宋"/>
                <w:sz w:val="24"/>
              </w:rPr>
              <w:t xml:space="preserve">项目投入</w:t>
            </w:r>
            <w:r>
              <w:rPr>
                <w:rFonts w:ascii="仿宋" w:hAnsi="仿宋" w:eastAsia="仿宋" w:cs="仿宋"/>
                <w:sz w:val="24"/>
              </w:rPr>
            </w:r>
            <w:r>
              <w:rPr>
                <w:rFonts w:ascii="仿宋" w:hAnsi="仿宋" w:eastAsia="仿宋" w:cs="仿宋"/>
                <w:sz w:val="24"/>
              </w:rPr>
            </w:r>
          </w:p>
        </w:tc>
        <w:tc>
          <w:tcPr>
            <w:tcBorders>
              <w:top w:val="single" w:color="auto" w:sz="12" w:space="0"/>
            </w:tcBorders>
            <w:tcW w:w="1410" w:type="dxa"/>
            <w:vAlign w:val="center"/>
            <w:textDirection w:val="lrTb"/>
            <w:noWrap w:val="false"/>
          </w:tcPr>
          <w:p>
            <w:pPr>
              <w:pBdr/>
              <w:spacing w:line="400" w:lineRule="exact"/>
              <w:ind/>
              <w:jc w:val="center"/>
              <w:rPr>
                <w:rFonts w:ascii="仿宋" w:hAnsi="仿宋" w:eastAsia="仿宋" w:cs="仿宋"/>
                <w:sz w:val="24"/>
              </w:rPr>
            </w:pPr>
            <w:r>
              <w:rPr>
                <w:rFonts w:hint="eastAsia" w:ascii="仿宋" w:hAnsi="仿宋" w:eastAsia="仿宋" w:cs="仿宋"/>
                <w:sz w:val="24"/>
              </w:rPr>
              <w:t xml:space="preserve">12</w:t>
            </w:r>
            <w:r>
              <w:rPr>
                <w:rFonts w:ascii="仿宋" w:hAnsi="仿宋" w:eastAsia="仿宋" w:cs="仿宋"/>
                <w:sz w:val="24"/>
              </w:rPr>
            </w:r>
            <w:r>
              <w:rPr>
                <w:rFonts w:ascii="仿宋" w:hAnsi="仿宋" w:eastAsia="仿宋" w:cs="仿宋"/>
                <w:sz w:val="24"/>
              </w:rPr>
            </w:r>
          </w:p>
        </w:tc>
        <w:tc>
          <w:tcPr>
            <w:tcBorders>
              <w:top w:val="single" w:color="auto" w:sz="12" w:space="0"/>
            </w:tcBorders>
            <w:tcW w:w="1423" w:type="dxa"/>
            <w:vAlign w:val="center"/>
            <w:textDirection w:val="lrTb"/>
            <w:noWrap w:val="false"/>
          </w:tcPr>
          <w:p>
            <w:pPr>
              <w:pBdr/>
              <w:spacing w:line="400" w:lineRule="exact"/>
              <w:ind/>
              <w:jc w:val="center"/>
              <w:rPr>
                <w:rFonts w:ascii="仿宋" w:hAnsi="仿宋" w:eastAsia="仿宋" w:cs="仿宋"/>
                <w:sz w:val="24"/>
              </w:rPr>
            </w:pPr>
            <w:r>
              <w:rPr>
                <w:rFonts w:hint="eastAsia" w:ascii="仿宋" w:hAnsi="仿宋" w:eastAsia="仿宋" w:cs="仿宋"/>
                <w:sz w:val="24"/>
              </w:rPr>
              <w:t xml:space="preserve">12</w:t>
            </w:r>
            <w:r>
              <w:rPr>
                <w:rFonts w:ascii="仿宋" w:hAnsi="仿宋" w:eastAsia="仿宋" w:cs="仿宋"/>
                <w:sz w:val="24"/>
              </w:rPr>
            </w:r>
            <w:r>
              <w:rPr>
                <w:rFonts w:ascii="仿宋" w:hAnsi="仿宋" w:eastAsia="仿宋" w:cs="仿宋"/>
                <w:sz w:val="24"/>
              </w:rPr>
            </w:r>
          </w:p>
        </w:tc>
        <w:tc>
          <w:tcPr>
            <w:tcBorders>
              <w:top w:val="single" w:color="auto" w:sz="12" w:space="0"/>
            </w:tcBorders>
            <w:tcW w:w="1375" w:type="dxa"/>
            <w:vAlign w:val="center"/>
            <w:textDirection w:val="lrTb"/>
            <w:noWrap w:val="false"/>
          </w:tcPr>
          <w:p>
            <w:pPr>
              <w:pBdr/>
              <w:spacing w:line="400" w:lineRule="exact"/>
              <w:ind/>
              <w:jc w:val="center"/>
              <w:rPr>
                <w:rFonts w:ascii="仿宋" w:hAnsi="仿宋" w:eastAsia="仿宋" w:cs="仿宋"/>
                <w:sz w:val="24"/>
              </w:rPr>
            </w:pPr>
            <w:r>
              <w:rPr>
                <w:rFonts w:hint="eastAsia" w:ascii="仿宋" w:hAnsi="仿宋" w:eastAsia="仿宋" w:cs="仿宋"/>
                <w:sz w:val="24"/>
              </w:rPr>
              <w:t xml:space="preserve">8.47</w:t>
            </w:r>
            <w:r>
              <w:rPr>
                <w:rFonts w:ascii="仿宋" w:hAnsi="仿宋" w:eastAsia="仿宋" w:cs="仿宋"/>
                <w:sz w:val="24"/>
              </w:rPr>
            </w:r>
            <w:r>
              <w:rPr>
                <w:rFonts w:ascii="仿宋" w:hAnsi="仿宋" w:eastAsia="仿宋" w:cs="仿宋"/>
                <w:sz w:val="24"/>
              </w:rPr>
            </w:r>
          </w:p>
        </w:tc>
        <w:tc>
          <w:tcPr>
            <w:tcBorders>
              <w:top w:val="single" w:color="auto" w:sz="12" w:space="0"/>
            </w:tcBorders>
            <w:tcW w:w="1176" w:type="dxa"/>
            <w:vAlign w:val="center"/>
            <w:textDirection w:val="lrTb"/>
            <w:noWrap w:val="false"/>
          </w:tcPr>
          <w:p>
            <w:pPr>
              <w:pBdr/>
              <w:spacing w:line="400" w:lineRule="exact"/>
              <w:ind/>
              <w:jc w:val="center"/>
              <w:rPr>
                <w:rFonts w:ascii="仿宋" w:hAnsi="仿宋" w:eastAsia="仿宋" w:cs="仿宋"/>
                <w:sz w:val="24"/>
              </w:rPr>
            </w:pPr>
            <w:r>
              <w:rPr>
                <w:rFonts w:hint="eastAsia" w:ascii="仿宋" w:hAnsi="仿宋" w:eastAsia="仿宋" w:cs="仿宋"/>
                <w:sz w:val="24"/>
              </w:rPr>
              <w:t xml:space="preserve">70.58%</w:t>
            </w:r>
            <w:r>
              <w:rPr>
                <w:rFonts w:ascii="仿宋" w:hAnsi="仿宋" w:eastAsia="仿宋" w:cs="仿宋"/>
                <w:sz w:val="24"/>
              </w:rPr>
            </w:r>
            <w:r>
              <w:rPr>
                <w:rFonts w:ascii="仿宋" w:hAnsi="仿宋" w:eastAsia="仿宋" w:cs="仿宋"/>
                <w:sz w:val="24"/>
              </w:rPr>
            </w:r>
          </w:p>
        </w:tc>
        <w:tc>
          <w:tcPr>
            <w:tcBorders>
              <w:top w:val="single" w:color="auto" w:sz="12" w:space="0"/>
              <w:right w:val="none" w:color="000000" w:sz="4" w:space="0"/>
            </w:tcBorders>
            <w:tcW w:w="1667" w:type="dxa"/>
            <w:vAlign w:val="center"/>
            <w:textDirection w:val="lrTb"/>
            <w:noWrap w:val="false"/>
          </w:tcPr>
          <w:p>
            <w:pPr>
              <w:pBdr/>
              <w:spacing w:line="360" w:lineRule="auto"/>
              <w:ind/>
              <w:jc w:val="center"/>
              <w:rPr>
                <w:rFonts w:ascii="仿宋" w:hAnsi="仿宋" w:eastAsia="仿宋" w:cs="仿宋"/>
                <w:sz w:val="24"/>
              </w:rPr>
            </w:pPr>
            <w:r>
              <w:rPr>
                <w:rFonts w:hint="eastAsia" w:ascii="仿宋" w:hAnsi="仿宋" w:eastAsia="仿宋" w:cs="仿宋"/>
                <w:sz w:val="24"/>
              </w:rPr>
              <w:t xml:space="preserve">投入较好</w:t>
            </w:r>
            <w:r>
              <w:rPr>
                <w:rFonts w:ascii="仿宋" w:hAnsi="仿宋" w:eastAsia="仿宋" w:cs="仿宋"/>
                <w:sz w:val="24"/>
              </w:rPr>
            </w:r>
            <w:r>
              <w:rPr>
                <w:rFonts w:ascii="仿宋" w:hAnsi="仿宋" w:eastAsia="仿宋" w:cs="仿宋"/>
                <w:sz w:val="24"/>
              </w:rPr>
            </w:r>
          </w:p>
        </w:tc>
      </w:tr>
      <w:tr>
        <w:trPr>
          <w:jc w:val="center"/>
          <w:trHeight w:val="510" w:hRule="exact"/>
        </w:trPr>
        <w:tc>
          <w:tcPr>
            <w:tcBorders>
              <w:left w:val="none" w:color="000000" w:sz="4" w:space="0"/>
            </w:tcBorders>
            <w:tcW w:w="1454" w:type="dxa"/>
            <w:vAlign w:val="center"/>
            <w:textDirection w:val="lrTb"/>
            <w:noWrap w:val="false"/>
          </w:tcPr>
          <w:p>
            <w:pPr>
              <w:pBdr/>
              <w:spacing w:line="400" w:lineRule="exact"/>
              <w:ind/>
              <w:jc w:val="center"/>
              <w:rPr>
                <w:rFonts w:ascii="仿宋" w:hAnsi="仿宋" w:eastAsia="仿宋" w:cs="仿宋"/>
                <w:sz w:val="24"/>
              </w:rPr>
            </w:pPr>
            <w:r>
              <w:rPr>
                <w:rFonts w:hint="eastAsia" w:ascii="仿宋" w:hAnsi="仿宋" w:eastAsia="仿宋" w:cs="仿宋"/>
                <w:sz w:val="24"/>
              </w:rPr>
              <w:t xml:space="preserve">项目过程</w:t>
            </w:r>
            <w:r>
              <w:rPr>
                <w:rFonts w:ascii="仿宋" w:hAnsi="仿宋" w:eastAsia="仿宋" w:cs="仿宋"/>
                <w:sz w:val="24"/>
              </w:rPr>
            </w:r>
            <w:r>
              <w:rPr>
                <w:rFonts w:ascii="仿宋" w:hAnsi="仿宋" w:eastAsia="仿宋" w:cs="仿宋"/>
                <w:sz w:val="24"/>
              </w:rPr>
            </w:r>
          </w:p>
        </w:tc>
        <w:tc>
          <w:tcPr>
            <w:tcBorders/>
            <w:tcW w:w="1410" w:type="dxa"/>
            <w:vAlign w:val="center"/>
            <w:textDirection w:val="lrTb"/>
            <w:noWrap w:val="false"/>
          </w:tcPr>
          <w:p>
            <w:pPr>
              <w:pBdr/>
              <w:spacing w:line="400" w:lineRule="exact"/>
              <w:ind/>
              <w:jc w:val="center"/>
              <w:rPr>
                <w:rFonts w:ascii="仿宋" w:hAnsi="仿宋" w:eastAsia="仿宋" w:cs="仿宋"/>
                <w:sz w:val="24"/>
              </w:rPr>
            </w:pPr>
            <w:r>
              <w:rPr>
                <w:rFonts w:hint="eastAsia" w:ascii="仿宋" w:hAnsi="仿宋" w:eastAsia="仿宋" w:cs="仿宋"/>
                <w:sz w:val="24"/>
              </w:rPr>
              <w:t xml:space="preserve">22</w:t>
            </w:r>
            <w:r>
              <w:rPr>
                <w:rFonts w:ascii="仿宋" w:hAnsi="仿宋" w:eastAsia="仿宋" w:cs="仿宋"/>
                <w:sz w:val="24"/>
              </w:rPr>
            </w:r>
            <w:r>
              <w:rPr>
                <w:rFonts w:ascii="仿宋" w:hAnsi="仿宋" w:eastAsia="仿宋" w:cs="仿宋"/>
                <w:sz w:val="24"/>
              </w:rPr>
            </w:r>
          </w:p>
        </w:tc>
        <w:tc>
          <w:tcPr>
            <w:tcBorders/>
            <w:tcW w:w="1423" w:type="dxa"/>
            <w:vAlign w:val="center"/>
            <w:textDirection w:val="lrTb"/>
            <w:noWrap w:val="false"/>
          </w:tcPr>
          <w:p>
            <w:pPr>
              <w:pBdr/>
              <w:spacing w:line="400" w:lineRule="exact"/>
              <w:ind/>
              <w:jc w:val="center"/>
              <w:rPr>
                <w:rFonts w:ascii="仿宋" w:hAnsi="仿宋" w:eastAsia="仿宋" w:cs="仿宋"/>
                <w:sz w:val="24"/>
              </w:rPr>
            </w:pPr>
            <w:r>
              <w:rPr>
                <w:rFonts w:hint="eastAsia" w:ascii="仿宋" w:hAnsi="仿宋" w:eastAsia="仿宋" w:cs="仿宋"/>
                <w:sz w:val="24"/>
              </w:rPr>
              <w:t xml:space="preserve">22</w:t>
            </w:r>
            <w:r>
              <w:rPr>
                <w:rFonts w:ascii="仿宋" w:hAnsi="仿宋" w:eastAsia="仿宋" w:cs="仿宋"/>
                <w:sz w:val="24"/>
              </w:rPr>
            </w:r>
            <w:r>
              <w:rPr>
                <w:rFonts w:ascii="仿宋" w:hAnsi="仿宋" w:eastAsia="仿宋" w:cs="仿宋"/>
                <w:sz w:val="24"/>
              </w:rPr>
            </w:r>
          </w:p>
        </w:tc>
        <w:tc>
          <w:tcPr>
            <w:tcBorders/>
            <w:tcW w:w="1375" w:type="dxa"/>
            <w:vAlign w:val="center"/>
            <w:textDirection w:val="lrTb"/>
            <w:noWrap w:val="false"/>
          </w:tcPr>
          <w:p>
            <w:pPr>
              <w:pBdr/>
              <w:spacing w:line="400" w:lineRule="exact"/>
              <w:ind/>
              <w:jc w:val="center"/>
              <w:rPr>
                <w:rFonts w:ascii="仿宋" w:hAnsi="仿宋" w:eastAsia="仿宋" w:cs="仿宋"/>
                <w:sz w:val="24"/>
              </w:rPr>
            </w:pPr>
            <w:r>
              <w:rPr>
                <w:rFonts w:hint="eastAsia" w:ascii="仿宋" w:hAnsi="仿宋" w:eastAsia="仿宋" w:cs="仿宋"/>
                <w:sz w:val="24"/>
              </w:rPr>
              <w:t xml:space="preserve">20</w:t>
            </w:r>
            <w:r>
              <w:rPr>
                <w:rFonts w:hint="eastAsia" w:ascii="仿宋" w:hAnsi="仿宋" w:eastAsia="仿宋" w:cs="仿宋"/>
                <w:sz w:val="24"/>
              </w:rPr>
              <w:t xml:space="preserve">.00</w:t>
            </w:r>
            <w:r>
              <w:rPr>
                <w:rFonts w:ascii="仿宋" w:hAnsi="仿宋" w:eastAsia="仿宋" w:cs="仿宋"/>
                <w:sz w:val="24"/>
              </w:rPr>
            </w:r>
            <w:r>
              <w:rPr>
                <w:rFonts w:ascii="仿宋" w:hAnsi="仿宋" w:eastAsia="仿宋" w:cs="仿宋"/>
                <w:sz w:val="24"/>
              </w:rPr>
            </w:r>
          </w:p>
        </w:tc>
        <w:tc>
          <w:tcPr>
            <w:tcBorders/>
            <w:tcW w:w="1176" w:type="dxa"/>
            <w:vAlign w:val="center"/>
            <w:textDirection w:val="lrTb"/>
            <w:noWrap w:val="false"/>
          </w:tcPr>
          <w:p>
            <w:pPr>
              <w:pBdr/>
              <w:spacing w:line="400" w:lineRule="exact"/>
              <w:ind/>
              <w:jc w:val="center"/>
              <w:rPr>
                <w:rFonts w:ascii="仿宋" w:hAnsi="仿宋" w:eastAsia="仿宋" w:cs="仿宋"/>
                <w:sz w:val="24"/>
              </w:rPr>
            </w:pPr>
            <w:r>
              <w:rPr>
                <w:rFonts w:hint="eastAsia" w:ascii="仿宋" w:hAnsi="仿宋" w:eastAsia="仿宋" w:cs="仿宋"/>
                <w:sz w:val="24"/>
              </w:rPr>
              <w:t xml:space="preserve">90.91</w:t>
            </w:r>
            <w:r>
              <w:rPr>
                <w:rFonts w:hint="eastAsia" w:ascii="仿宋" w:hAnsi="仿宋" w:eastAsia="仿宋" w:cs="仿宋"/>
                <w:sz w:val="24"/>
              </w:rPr>
              <w:t xml:space="preserve">%</w:t>
            </w:r>
            <w:r>
              <w:rPr>
                <w:rFonts w:ascii="仿宋" w:hAnsi="仿宋" w:eastAsia="仿宋" w:cs="仿宋"/>
                <w:sz w:val="24"/>
              </w:rPr>
            </w:r>
            <w:r>
              <w:rPr>
                <w:rFonts w:ascii="仿宋" w:hAnsi="仿宋" w:eastAsia="仿宋" w:cs="仿宋"/>
                <w:sz w:val="24"/>
              </w:rPr>
            </w:r>
          </w:p>
        </w:tc>
        <w:tc>
          <w:tcPr>
            <w:tcBorders>
              <w:right w:val="none" w:color="000000" w:sz="4" w:space="0"/>
            </w:tcBorders>
            <w:tcW w:w="1667" w:type="dxa"/>
            <w:vAlign w:val="center"/>
            <w:textDirection w:val="lrTb"/>
            <w:noWrap w:val="false"/>
          </w:tcPr>
          <w:p>
            <w:pPr>
              <w:pBdr/>
              <w:spacing w:line="360" w:lineRule="auto"/>
              <w:ind/>
              <w:jc w:val="center"/>
              <w:rPr>
                <w:rFonts w:ascii="仿宋" w:hAnsi="仿宋" w:eastAsia="仿宋" w:cs="仿宋"/>
                <w:sz w:val="24"/>
              </w:rPr>
            </w:pPr>
            <w:r>
              <w:rPr>
                <w:rFonts w:hint="eastAsia" w:ascii="仿宋" w:hAnsi="仿宋" w:eastAsia="仿宋" w:cs="仿宋"/>
                <w:bCs/>
                <w:sz w:val="24"/>
              </w:rPr>
              <w:t xml:space="preserve">管理规范</w:t>
            </w:r>
            <w:r>
              <w:rPr>
                <w:rFonts w:ascii="仿宋" w:hAnsi="仿宋" w:eastAsia="仿宋" w:cs="仿宋"/>
                <w:sz w:val="24"/>
              </w:rPr>
            </w:r>
            <w:r>
              <w:rPr>
                <w:rFonts w:ascii="仿宋" w:hAnsi="仿宋" w:eastAsia="仿宋" w:cs="仿宋"/>
                <w:sz w:val="24"/>
              </w:rPr>
            </w:r>
          </w:p>
        </w:tc>
      </w:tr>
      <w:tr>
        <w:trPr>
          <w:jc w:val="center"/>
          <w:trHeight w:val="510" w:hRule="exact"/>
        </w:trPr>
        <w:tc>
          <w:tcPr>
            <w:tcBorders>
              <w:left w:val="none" w:color="000000" w:sz="4" w:space="0"/>
            </w:tcBorders>
            <w:tcW w:w="1454" w:type="dxa"/>
            <w:vAlign w:val="center"/>
            <w:textDirection w:val="lrTb"/>
            <w:noWrap w:val="false"/>
          </w:tcPr>
          <w:p>
            <w:pPr>
              <w:pBdr/>
              <w:spacing w:line="400" w:lineRule="exact"/>
              <w:ind/>
              <w:jc w:val="center"/>
              <w:rPr>
                <w:rFonts w:ascii="仿宋" w:hAnsi="仿宋" w:eastAsia="仿宋" w:cs="仿宋"/>
                <w:sz w:val="24"/>
              </w:rPr>
            </w:pPr>
            <w:r>
              <w:rPr>
                <w:rFonts w:hint="eastAsia" w:ascii="仿宋" w:hAnsi="仿宋" w:eastAsia="仿宋" w:cs="仿宋"/>
                <w:sz w:val="24"/>
              </w:rPr>
              <w:t xml:space="preserve">项目产出</w:t>
            </w:r>
            <w:r>
              <w:rPr>
                <w:rFonts w:ascii="仿宋" w:hAnsi="仿宋" w:eastAsia="仿宋" w:cs="仿宋"/>
                <w:sz w:val="24"/>
              </w:rPr>
            </w:r>
            <w:r>
              <w:rPr>
                <w:rFonts w:ascii="仿宋" w:hAnsi="仿宋" w:eastAsia="仿宋" w:cs="仿宋"/>
                <w:sz w:val="24"/>
              </w:rPr>
            </w:r>
          </w:p>
        </w:tc>
        <w:tc>
          <w:tcPr>
            <w:tcBorders/>
            <w:tcW w:w="1410" w:type="dxa"/>
            <w:vAlign w:val="center"/>
            <w:textDirection w:val="lrTb"/>
            <w:noWrap w:val="false"/>
          </w:tcPr>
          <w:p>
            <w:pPr>
              <w:pBdr/>
              <w:spacing w:line="400" w:lineRule="exact"/>
              <w:ind/>
              <w:jc w:val="center"/>
              <w:rPr>
                <w:rFonts w:ascii="仿宋" w:hAnsi="仿宋" w:eastAsia="仿宋" w:cs="仿宋"/>
                <w:sz w:val="24"/>
              </w:rPr>
            </w:pPr>
            <w:r>
              <w:rPr>
                <w:rFonts w:hint="eastAsia" w:ascii="仿宋" w:hAnsi="仿宋" w:eastAsia="仿宋" w:cs="仿宋"/>
                <w:sz w:val="24"/>
              </w:rPr>
              <w:t xml:space="preserve">30</w:t>
            </w:r>
            <w:r>
              <w:rPr>
                <w:rFonts w:ascii="仿宋" w:hAnsi="仿宋" w:eastAsia="仿宋" w:cs="仿宋"/>
                <w:sz w:val="24"/>
              </w:rPr>
            </w:r>
            <w:r>
              <w:rPr>
                <w:rFonts w:ascii="仿宋" w:hAnsi="仿宋" w:eastAsia="仿宋" w:cs="仿宋"/>
                <w:sz w:val="24"/>
              </w:rPr>
            </w:r>
          </w:p>
        </w:tc>
        <w:tc>
          <w:tcPr>
            <w:tcBorders/>
            <w:tcW w:w="1423" w:type="dxa"/>
            <w:vAlign w:val="center"/>
            <w:textDirection w:val="lrTb"/>
            <w:noWrap w:val="false"/>
          </w:tcPr>
          <w:p>
            <w:pPr>
              <w:pBdr/>
              <w:spacing w:line="400" w:lineRule="exact"/>
              <w:ind/>
              <w:jc w:val="center"/>
              <w:rPr>
                <w:rFonts w:ascii="仿宋" w:hAnsi="仿宋" w:eastAsia="仿宋" w:cs="仿宋"/>
                <w:sz w:val="24"/>
              </w:rPr>
            </w:pPr>
            <w:r>
              <w:rPr>
                <w:rFonts w:hint="eastAsia" w:ascii="仿宋" w:hAnsi="仿宋" w:eastAsia="仿宋" w:cs="仿宋"/>
                <w:sz w:val="24"/>
              </w:rPr>
              <w:t xml:space="preserve">30</w:t>
            </w:r>
            <w:r>
              <w:rPr>
                <w:rFonts w:ascii="仿宋" w:hAnsi="仿宋" w:eastAsia="仿宋" w:cs="仿宋"/>
                <w:sz w:val="24"/>
              </w:rPr>
            </w:r>
            <w:r>
              <w:rPr>
                <w:rFonts w:ascii="仿宋" w:hAnsi="仿宋" w:eastAsia="仿宋" w:cs="仿宋"/>
                <w:sz w:val="24"/>
              </w:rPr>
            </w:r>
          </w:p>
        </w:tc>
        <w:tc>
          <w:tcPr>
            <w:tcBorders/>
            <w:tcW w:w="1375" w:type="dxa"/>
            <w:vAlign w:val="center"/>
            <w:textDirection w:val="lrTb"/>
            <w:noWrap w:val="false"/>
          </w:tcPr>
          <w:p>
            <w:pPr>
              <w:pBdr/>
              <w:spacing w:line="400" w:lineRule="exact"/>
              <w:ind/>
              <w:jc w:val="center"/>
              <w:rPr>
                <w:rFonts w:ascii="仿宋" w:hAnsi="仿宋" w:eastAsia="仿宋" w:cs="仿宋"/>
                <w:sz w:val="24"/>
              </w:rPr>
            </w:pPr>
            <w:r>
              <w:rPr>
                <w:rFonts w:hint="eastAsia" w:ascii="仿宋" w:hAnsi="仿宋" w:eastAsia="仿宋" w:cs="仿宋"/>
                <w:sz w:val="24"/>
              </w:rPr>
              <w:t xml:space="preserve">29.56</w:t>
            </w:r>
            <w:r>
              <w:rPr>
                <w:rFonts w:ascii="仿宋" w:hAnsi="仿宋" w:eastAsia="仿宋" w:cs="仿宋"/>
                <w:sz w:val="24"/>
              </w:rPr>
            </w:r>
            <w:r>
              <w:rPr>
                <w:rFonts w:ascii="仿宋" w:hAnsi="仿宋" w:eastAsia="仿宋" w:cs="仿宋"/>
                <w:sz w:val="24"/>
              </w:rPr>
            </w:r>
          </w:p>
        </w:tc>
        <w:tc>
          <w:tcPr>
            <w:tcBorders/>
            <w:tcW w:w="1176" w:type="dxa"/>
            <w:vAlign w:val="center"/>
            <w:textDirection w:val="lrTb"/>
            <w:noWrap w:val="false"/>
          </w:tcPr>
          <w:p>
            <w:pPr>
              <w:pBdr/>
              <w:spacing w:line="400" w:lineRule="exact"/>
              <w:ind/>
              <w:jc w:val="center"/>
              <w:rPr>
                <w:rFonts w:ascii="仿宋" w:hAnsi="仿宋" w:eastAsia="仿宋" w:cs="仿宋"/>
                <w:sz w:val="24"/>
              </w:rPr>
            </w:pPr>
            <w:r>
              <w:rPr>
                <w:rFonts w:hint="eastAsia" w:ascii="仿宋" w:hAnsi="仿宋" w:eastAsia="仿宋" w:cs="仿宋"/>
                <w:sz w:val="24"/>
              </w:rPr>
              <w:t xml:space="preserve">98.53%</w:t>
            </w:r>
            <w:r>
              <w:rPr>
                <w:rFonts w:ascii="仿宋" w:hAnsi="仿宋" w:eastAsia="仿宋" w:cs="仿宋"/>
                <w:sz w:val="24"/>
              </w:rPr>
            </w:r>
            <w:r>
              <w:rPr>
                <w:rFonts w:ascii="仿宋" w:hAnsi="仿宋" w:eastAsia="仿宋" w:cs="仿宋"/>
                <w:sz w:val="24"/>
              </w:rPr>
            </w:r>
          </w:p>
        </w:tc>
        <w:tc>
          <w:tcPr>
            <w:tcBorders>
              <w:right w:val="none" w:color="000000" w:sz="4" w:space="0"/>
            </w:tcBorders>
            <w:tcW w:w="1667" w:type="dxa"/>
            <w:vAlign w:val="center"/>
            <w:textDirection w:val="lrTb"/>
            <w:noWrap w:val="false"/>
          </w:tcPr>
          <w:p>
            <w:pPr>
              <w:pBdr/>
              <w:spacing w:line="360" w:lineRule="auto"/>
              <w:ind/>
              <w:jc w:val="center"/>
              <w:rPr>
                <w:rFonts w:ascii="仿宋" w:hAnsi="仿宋" w:eastAsia="仿宋" w:cs="仿宋"/>
                <w:sz w:val="24"/>
              </w:rPr>
            </w:pPr>
            <w:r>
              <w:rPr>
                <w:rFonts w:hint="eastAsia" w:ascii="仿宋" w:hAnsi="仿宋" w:eastAsia="仿宋" w:cs="仿宋"/>
                <w:bCs/>
                <w:sz w:val="24"/>
              </w:rPr>
              <w:t xml:space="preserve">产出优异</w:t>
            </w:r>
            <w:r>
              <w:rPr>
                <w:rFonts w:ascii="仿宋" w:hAnsi="仿宋" w:eastAsia="仿宋" w:cs="仿宋"/>
                <w:sz w:val="24"/>
              </w:rPr>
            </w:r>
            <w:r>
              <w:rPr>
                <w:rFonts w:ascii="仿宋" w:hAnsi="仿宋" w:eastAsia="仿宋" w:cs="仿宋"/>
                <w:sz w:val="24"/>
              </w:rPr>
            </w:r>
          </w:p>
        </w:tc>
      </w:tr>
      <w:tr>
        <w:trPr>
          <w:jc w:val="center"/>
          <w:trHeight w:val="510" w:hRule="exact"/>
        </w:trPr>
        <w:tc>
          <w:tcPr>
            <w:tcBorders>
              <w:left w:val="none" w:color="000000" w:sz="4" w:space="0"/>
              <w:bottom w:val="single" w:color="auto" w:sz="12" w:space="0"/>
            </w:tcBorders>
            <w:tcW w:w="1454" w:type="dxa"/>
            <w:vAlign w:val="center"/>
            <w:textDirection w:val="lrTb"/>
            <w:noWrap w:val="false"/>
          </w:tcPr>
          <w:p>
            <w:pPr>
              <w:pBdr/>
              <w:spacing w:line="400" w:lineRule="exact"/>
              <w:ind/>
              <w:jc w:val="center"/>
              <w:rPr>
                <w:rFonts w:ascii="仿宋" w:hAnsi="仿宋" w:eastAsia="仿宋" w:cs="仿宋"/>
                <w:sz w:val="24"/>
              </w:rPr>
            </w:pPr>
            <w:r>
              <w:rPr>
                <w:rFonts w:hint="eastAsia" w:ascii="仿宋" w:hAnsi="仿宋" w:eastAsia="仿宋" w:cs="仿宋"/>
                <w:sz w:val="24"/>
              </w:rPr>
              <w:t xml:space="preserve">项目效果</w:t>
            </w:r>
            <w:r>
              <w:rPr>
                <w:rFonts w:ascii="仿宋" w:hAnsi="仿宋" w:eastAsia="仿宋" w:cs="仿宋"/>
                <w:sz w:val="24"/>
              </w:rPr>
            </w:r>
            <w:r>
              <w:rPr>
                <w:rFonts w:ascii="仿宋" w:hAnsi="仿宋" w:eastAsia="仿宋" w:cs="仿宋"/>
                <w:sz w:val="24"/>
              </w:rPr>
            </w:r>
          </w:p>
        </w:tc>
        <w:tc>
          <w:tcPr>
            <w:tcBorders>
              <w:bottom w:val="single" w:color="auto" w:sz="12" w:space="0"/>
            </w:tcBorders>
            <w:tcW w:w="1410" w:type="dxa"/>
            <w:vAlign w:val="center"/>
            <w:textDirection w:val="lrTb"/>
            <w:noWrap w:val="false"/>
          </w:tcPr>
          <w:p>
            <w:pPr>
              <w:pBdr/>
              <w:spacing w:line="400" w:lineRule="exact"/>
              <w:ind/>
              <w:jc w:val="center"/>
              <w:rPr>
                <w:rFonts w:ascii="仿宋" w:hAnsi="仿宋" w:eastAsia="仿宋" w:cs="仿宋"/>
                <w:sz w:val="24"/>
              </w:rPr>
            </w:pPr>
            <w:r>
              <w:rPr>
                <w:rFonts w:hint="eastAsia" w:ascii="仿宋" w:hAnsi="仿宋" w:eastAsia="仿宋" w:cs="仿宋"/>
                <w:sz w:val="24"/>
              </w:rPr>
              <w:t xml:space="preserve">36</w:t>
            </w:r>
            <w:r>
              <w:rPr>
                <w:rFonts w:ascii="仿宋" w:hAnsi="仿宋" w:eastAsia="仿宋" w:cs="仿宋"/>
                <w:sz w:val="24"/>
              </w:rPr>
            </w:r>
            <w:r>
              <w:rPr>
                <w:rFonts w:ascii="仿宋" w:hAnsi="仿宋" w:eastAsia="仿宋" w:cs="仿宋"/>
                <w:sz w:val="24"/>
              </w:rPr>
            </w:r>
          </w:p>
        </w:tc>
        <w:tc>
          <w:tcPr>
            <w:tcBorders>
              <w:bottom w:val="single" w:color="auto" w:sz="12" w:space="0"/>
            </w:tcBorders>
            <w:tcW w:w="1423" w:type="dxa"/>
            <w:vAlign w:val="center"/>
            <w:textDirection w:val="lrTb"/>
            <w:noWrap w:val="false"/>
          </w:tcPr>
          <w:p>
            <w:pPr>
              <w:pBdr/>
              <w:spacing w:line="400" w:lineRule="exact"/>
              <w:ind/>
              <w:jc w:val="center"/>
              <w:rPr>
                <w:rFonts w:ascii="仿宋" w:hAnsi="仿宋" w:eastAsia="仿宋" w:cs="仿宋"/>
                <w:sz w:val="24"/>
              </w:rPr>
            </w:pPr>
            <w:r>
              <w:rPr>
                <w:rFonts w:hint="eastAsia" w:ascii="仿宋" w:hAnsi="仿宋" w:eastAsia="仿宋" w:cs="仿宋"/>
                <w:sz w:val="24"/>
              </w:rPr>
              <w:t xml:space="preserve">36</w:t>
            </w:r>
            <w:r>
              <w:rPr>
                <w:rFonts w:ascii="仿宋" w:hAnsi="仿宋" w:eastAsia="仿宋" w:cs="仿宋"/>
                <w:sz w:val="24"/>
              </w:rPr>
            </w:r>
            <w:r>
              <w:rPr>
                <w:rFonts w:ascii="仿宋" w:hAnsi="仿宋" w:eastAsia="仿宋" w:cs="仿宋"/>
                <w:sz w:val="24"/>
              </w:rPr>
            </w:r>
          </w:p>
        </w:tc>
        <w:tc>
          <w:tcPr>
            <w:tcBorders>
              <w:bottom w:val="single" w:color="auto" w:sz="12" w:space="0"/>
            </w:tcBorders>
            <w:tcW w:w="1375" w:type="dxa"/>
            <w:vAlign w:val="center"/>
            <w:textDirection w:val="lrTb"/>
            <w:noWrap w:val="false"/>
          </w:tcPr>
          <w:p>
            <w:pPr>
              <w:pBdr/>
              <w:spacing w:line="400" w:lineRule="exact"/>
              <w:ind/>
              <w:jc w:val="center"/>
              <w:rPr>
                <w:rFonts w:ascii="仿宋" w:hAnsi="仿宋" w:eastAsia="仿宋" w:cs="仿宋"/>
                <w:sz w:val="24"/>
              </w:rPr>
            </w:pPr>
            <w:r>
              <w:rPr>
                <w:rFonts w:hint="eastAsia" w:ascii="仿宋" w:hAnsi="仿宋" w:eastAsia="仿宋" w:cs="仿宋"/>
                <w:sz w:val="24"/>
              </w:rPr>
              <w:t xml:space="preserve">32.78</w:t>
            </w:r>
            <w:r>
              <w:rPr>
                <w:rFonts w:ascii="仿宋" w:hAnsi="仿宋" w:eastAsia="仿宋" w:cs="仿宋"/>
                <w:sz w:val="24"/>
              </w:rPr>
            </w:r>
            <w:r>
              <w:rPr>
                <w:rFonts w:ascii="仿宋" w:hAnsi="仿宋" w:eastAsia="仿宋" w:cs="仿宋"/>
                <w:sz w:val="24"/>
              </w:rPr>
            </w:r>
          </w:p>
        </w:tc>
        <w:tc>
          <w:tcPr>
            <w:tcBorders>
              <w:bottom w:val="single" w:color="auto" w:sz="12" w:space="0"/>
            </w:tcBorders>
            <w:tcW w:w="1176" w:type="dxa"/>
            <w:vAlign w:val="center"/>
            <w:textDirection w:val="lrTb"/>
            <w:noWrap w:val="false"/>
          </w:tcPr>
          <w:p>
            <w:pPr>
              <w:pBdr/>
              <w:spacing w:line="400" w:lineRule="exact"/>
              <w:ind/>
              <w:jc w:val="center"/>
              <w:rPr>
                <w:rFonts w:ascii="仿宋" w:hAnsi="仿宋" w:eastAsia="仿宋" w:cs="仿宋"/>
                <w:sz w:val="24"/>
              </w:rPr>
            </w:pPr>
            <w:r>
              <w:rPr>
                <w:rFonts w:hint="eastAsia" w:ascii="仿宋" w:hAnsi="仿宋" w:eastAsia="仿宋" w:cs="仿宋"/>
                <w:sz w:val="24"/>
              </w:rPr>
              <w:t xml:space="preserve">91.06%</w:t>
            </w:r>
            <w:r>
              <w:rPr>
                <w:rFonts w:ascii="仿宋" w:hAnsi="仿宋" w:eastAsia="仿宋" w:cs="仿宋"/>
                <w:sz w:val="24"/>
              </w:rPr>
            </w:r>
            <w:r>
              <w:rPr>
                <w:rFonts w:ascii="仿宋" w:hAnsi="仿宋" w:eastAsia="仿宋" w:cs="仿宋"/>
                <w:sz w:val="24"/>
              </w:rPr>
            </w:r>
          </w:p>
        </w:tc>
        <w:tc>
          <w:tcPr>
            <w:tcBorders>
              <w:bottom w:val="single" w:color="auto" w:sz="12" w:space="0"/>
              <w:right w:val="none" w:color="000000" w:sz="4" w:space="0"/>
            </w:tcBorders>
            <w:tcW w:w="1667" w:type="dxa"/>
            <w:vAlign w:val="center"/>
            <w:textDirection w:val="lrTb"/>
            <w:noWrap w:val="false"/>
          </w:tcPr>
          <w:p>
            <w:pPr>
              <w:pBdr/>
              <w:spacing w:line="360" w:lineRule="auto"/>
              <w:ind/>
              <w:jc w:val="center"/>
              <w:rPr>
                <w:rFonts w:ascii="仿宋" w:hAnsi="仿宋" w:eastAsia="仿宋" w:cs="仿宋"/>
                <w:sz w:val="24"/>
              </w:rPr>
            </w:pPr>
            <w:r>
              <w:rPr>
                <w:rFonts w:hint="eastAsia" w:ascii="仿宋" w:hAnsi="仿宋" w:eastAsia="仿宋" w:cs="仿宋"/>
                <w:bCs/>
                <w:sz w:val="24"/>
              </w:rPr>
              <w:t xml:space="preserve">效果优良</w:t>
            </w:r>
            <w:r>
              <w:rPr>
                <w:rFonts w:ascii="仿宋" w:hAnsi="仿宋" w:eastAsia="仿宋" w:cs="仿宋"/>
                <w:sz w:val="24"/>
              </w:rPr>
            </w:r>
            <w:r>
              <w:rPr>
                <w:rFonts w:ascii="仿宋" w:hAnsi="仿宋" w:eastAsia="仿宋" w:cs="仿宋"/>
                <w:sz w:val="24"/>
              </w:rPr>
            </w:r>
          </w:p>
        </w:tc>
      </w:tr>
      <w:tr>
        <w:trPr>
          <w:jc w:val="center"/>
          <w:trHeight w:val="510" w:hRule="exact"/>
        </w:trPr>
        <w:tc>
          <w:tcPr>
            <w:tcBorders>
              <w:top w:val="single" w:color="auto" w:sz="12" w:space="0"/>
              <w:left w:val="none" w:color="000000" w:sz="4" w:space="0"/>
              <w:bottom w:val="single" w:color="auto" w:sz="12" w:space="0"/>
            </w:tcBorders>
            <w:tcW w:w="1454" w:type="dxa"/>
            <w:vAlign w:val="center"/>
            <w:textDirection w:val="lrTb"/>
            <w:noWrap w:val="false"/>
          </w:tcPr>
          <w:p>
            <w:pPr>
              <w:pBdr/>
              <w:spacing w:line="400" w:lineRule="exact"/>
              <w:ind/>
              <w:jc w:val="center"/>
              <w:rPr>
                <w:rFonts w:ascii="仿宋" w:hAnsi="仿宋" w:eastAsia="仿宋" w:cs="仿宋"/>
                <w:b/>
                <w:sz w:val="24"/>
              </w:rPr>
            </w:pPr>
            <w:r>
              <w:rPr>
                <w:rFonts w:hint="eastAsia" w:ascii="仿宋" w:hAnsi="仿宋" w:eastAsia="仿宋" w:cs="仿宋"/>
                <w:b/>
                <w:sz w:val="24"/>
              </w:rPr>
              <w:t xml:space="preserve">综合绩效</w:t>
            </w:r>
            <w:r>
              <w:rPr>
                <w:rFonts w:ascii="仿宋" w:hAnsi="仿宋" w:eastAsia="仿宋" w:cs="仿宋"/>
                <w:b/>
                <w:sz w:val="24"/>
              </w:rPr>
            </w:r>
            <w:r>
              <w:rPr>
                <w:rFonts w:ascii="仿宋" w:hAnsi="仿宋" w:eastAsia="仿宋" w:cs="仿宋"/>
                <w:b/>
                <w:sz w:val="24"/>
              </w:rPr>
            </w:r>
          </w:p>
        </w:tc>
        <w:tc>
          <w:tcPr>
            <w:tcBorders>
              <w:top w:val="single" w:color="auto" w:sz="12" w:space="0"/>
              <w:bottom w:val="single" w:color="auto" w:sz="12" w:space="0"/>
            </w:tcBorders>
            <w:tcW w:w="1410" w:type="dxa"/>
            <w:vAlign w:val="center"/>
            <w:textDirection w:val="lrTb"/>
            <w:noWrap w:val="false"/>
          </w:tcPr>
          <w:p>
            <w:pPr>
              <w:pBdr/>
              <w:spacing w:line="400" w:lineRule="exact"/>
              <w:ind/>
              <w:jc w:val="center"/>
              <w:rPr>
                <w:rFonts w:ascii="仿宋" w:hAnsi="仿宋" w:eastAsia="仿宋" w:cs="仿宋"/>
                <w:b/>
                <w:sz w:val="24"/>
              </w:rPr>
            </w:pPr>
            <w:r>
              <w:rPr>
                <w:rFonts w:hint="eastAsia" w:ascii="仿宋" w:hAnsi="仿宋" w:eastAsia="仿宋" w:cs="仿宋"/>
                <w:b/>
                <w:sz w:val="24"/>
              </w:rPr>
              <w:t xml:space="preserve">100</w:t>
            </w:r>
            <w:r>
              <w:rPr>
                <w:rFonts w:ascii="仿宋" w:hAnsi="仿宋" w:eastAsia="仿宋" w:cs="仿宋"/>
                <w:b/>
                <w:sz w:val="24"/>
              </w:rPr>
            </w:r>
            <w:r>
              <w:rPr>
                <w:rFonts w:ascii="仿宋" w:hAnsi="仿宋" w:eastAsia="仿宋" w:cs="仿宋"/>
                <w:b/>
                <w:sz w:val="24"/>
              </w:rPr>
            </w:r>
          </w:p>
        </w:tc>
        <w:tc>
          <w:tcPr>
            <w:tcBorders>
              <w:top w:val="single" w:color="auto" w:sz="12" w:space="0"/>
              <w:bottom w:val="single" w:color="auto" w:sz="12" w:space="0"/>
            </w:tcBorders>
            <w:tcW w:w="1423" w:type="dxa"/>
            <w:vAlign w:val="center"/>
            <w:textDirection w:val="lrTb"/>
            <w:noWrap w:val="false"/>
          </w:tcPr>
          <w:p>
            <w:pPr>
              <w:pBdr/>
              <w:spacing w:line="400" w:lineRule="exact"/>
              <w:ind/>
              <w:jc w:val="center"/>
              <w:rPr>
                <w:rFonts w:ascii="仿宋" w:hAnsi="仿宋" w:eastAsia="仿宋" w:cs="仿宋"/>
                <w:b/>
                <w:sz w:val="24"/>
              </w:rPr>
            </w:pPr>
            <w:r>
              <w:rPr>
                <w:rFonts w:hint="eastAsia" w:ascii="仿宋" w:hAnsi="仿宋" w:eastAsia="仿宋" w:cs="仿宋"/>
                <w:b/>
                <w:sz w:val="24"/>
              </w:rPr>
              <w:t xml:space="preserve">100</w:t>
            </w:r>
            <w:r>
              <w:rPr>
                <w:rFonts w:ascii="仿宋" w:hAnsi="仿宋" w:eastAsia="仿宋" w:cs="仿宋"/>
                <w:b/>
                <w:sz w:val="24"/>
              </w:rPr>
            </w:r>
            <w:r>
              <w:rPr>
                <w:rFonts w:ascii="仿宋" w:hAnsi="仿宋" w:eastAsia="仿宋" w:cs="仿宋"/>
                <w:b/>
                <w:sz w:val="24"/>
              </w:rPr>
            </w:r>
          </w:p>
        </w:tc>
        <w:tc>
          <w:tcPr>
            <w:tcBorders>
              <w:top w:val="single" w:color="auto" w:sz="12" w:space="0"/>
              <w:bottom w:val="single" w:color="auto" w:sz="12" w:space="0"/>
            </w:tcBorders>
            <w:tcW w:w="1375" w:type="dxa"/>
            <w:vAlign w:val="center"/>
            <w:textDirection w:val="lrTb"/>
            <w:noWrap w:val="false"/>
          </w:tcPr>
          <w:p>
            <w:pPr>
              <w:pBdr/>
              <w:spacing w:line="400" w:lineRule="exact"/>
              <w:ind/>
              <w:jc w:val="center"/>
              <w:rPr>
                <w:rFonts w:ascii="仿宋" w:hAnsi="仿宋" w:eastAsia="仿宋" w:cs="仿宋"/>
                <w:b/>
                <w:sz w:val="24"/>
              </w:rPr>
            </w:pPr>
            <w:r>
              <w:rPr>
                <w:rFonts w:hint="eastAsia" w:ascii="仿宋" w:hAnsi="仿宋" w:eastAsia="仿宋" w:cs="仿宋"/>
                <w:b/>
                <w:sz w:val="24"/>
              </w:rPr>
              <w:t xml:space="preserve">90</w:t>
            </w:r>
            <w:r>
              <w:rPr>
                <w:rFonts w:hint="eastAsia" w:ascii="仿宋" w:hAnsi="仿宋" w:eastAsia="仿宋" w:cs="仿宋"/>
                <w:b/>
                <w:sz w:val="24"/>
              </w:rPr>
              <w:t xml:space="preserve">.81</w:t>
            </w:r>
            <w:r>
              <w:rPr>
                <w:rFonts w:ascii="仿宋" w:hAnsi="仿宋" w:eastAsia="仿宋" w:cs="仿宋"/>
                <w:b/>
                <w:sz w:val="24"/>
              </w:rPr>
            </w:r>
            <w:r>
              <w:rPr>
                <w:rFonts w:ascii="仿宋" w:hAnsi="仿宋" w:eastAsia="仿宋" w:cs="仿宋"/>
                <w:b/>
                <w:sz w:val="24"/>
              </w:rPr>
            </w:r>
          </w:p>
        </w:tc>
        <w:tc>
          <w:tcPr>
            <w:tcBorders>
              <w:top w:val="single" w:color="auto" w:sz="12" w:space="0"/>
              <w:bottom w:val="single" w:color="auto" w:sz="12" w:space="0"/>
            </w:tcBorders>
            <w:tcW w:w="1176" w:type="dxa"/>
            <w:vAlign w:val="center"/>
            <w:textDirection w:val="lrTb"/>
            <w:noWrap w:val="false"/>
          </w:tcPr>
          <w:p>
            <w:pPr>
              <w:pBdr/>
              <w:spacing w:line="400" w:lineRule="exact"/>
              <w:ind/>
              <w:jc w:val="center"/>
              <w:rPr>
                <w:rFonts w:ascii="仿宋" w:hAnsi="仿宋" w:eastAsia="仿宋" w:cs="仿宋"/>
                <w:b/>
                <w:sz w:val="24"/>
              </w:rPr>
            </w:pPr>
            <w:r>
              <w:rPr>
                <w:rFonts w:hint="eastAsia" w:ascii="仿宋" w:hAnsi="仿宋" w:eastAsia="仿宋" w:cs="仿宋"/>
                <w:b/>
                <w:sz w:val="24"/>
              </w:rPr>
              <w:t xml:space="preserve">90</w:t>
            </w:r>
            <w:r>
              <w:rPr>
                <w:rFonts w:hint="eastAsia" w:ascii="仿宋" w:hAnsi="仿宋" w:eastAsia="仿宋" w:cs="仿宋"/>
                <w:b/>
                <w:sz w:val="24"/>
              </w:rPr>
              <w:t xml:space="preserve">.81%</w:t>
            </w:r>
            <w:r>
              <w:rPr>
                <w:rFonts w:ascii="仿宋" w:hAnsi="仿宋" w:eastAsia="仿宋" w:cs="仿宋"/>
                <w:b/>
                <w:sz w:val="24"/>
              </w:rPr>
            </w:r>
            <w:r>
              <w:rPr>
                <w:rFonts w:ascii="仿宋" w:hAnsi="仿宋" w:eastAsia="仿宋" w:cs="仿宋"/>
                <w:b/>
                <w:sz w:val="24"/>
              </w:rPr>
            </w:r>
          </w:p>
        </w:tc>
        <w:tc>
          <w:tcPr>
            <w:tcBorders>
              <w:top w:val="single" w:color="auto" w:sz="12" w:space="0"/>
              <w:bottom w:val="single" w:color="auto" w:sz="12" w:space="0"/>
              <w:right w:val="none" w:color="000000" w:sz="4" w:space="0"/>
            </w:tcBorders>
            <w:tcW w:w="1667" w:type="dxa"/>
            <w:vAlign w:val="center"/>
            <w:textDirection w:val="lrTb"/>
            <w:noWrap w:val="false"/>
          </w:tcPr>
          <w:p>
            <w:pPr>
              <w:pBdr/>
              <w:spacing w:line="360" w:lineRule="auto"/>
              <w:ind/>
              <w:jc w:val="center"/>
              <w:rPr>
                <w:rFonts w:ascii="仿宋" w:hAnsi="仿宋" w:eastAsia="仿宋" w:cs="仿宋"/>
                <w:b/>
                <w:sz w:val="24"/>
              </w:rPr>
            </w:pPr>
            <w:r>
              <w:rPr>
                <w:rFonts w:hint="eastAsia" w:ascii="仿宋" w:hAnsi="仿宋" w:eastAsia="仿宋" w:cs="仿宋"/>
                <w:b/>
                <w:bCs/>
                <w:sz w:val="24"/>
              </w:rPr>
              <w:t xml:space="preserve">优</w:t>
            </w:r>
            <w:r>
              <w:rPr>
                <w:rFonts w:ascii="仿宋" w:hAnsi="仿宋" w:eastAsia="仿宋" w:cs="仿宋"/>
                <w:b/>
                <w:sz w:val="24"/>
              </w:rPr>
            </w:r>
            <w:r>
              <w:rPr>
                <w:rFonts w:ascii="仿宋" w:hAnsi="仿宋" w:eastAsia="仿宋" w:cs="仿宋"/>
                <w:b/>
                <w:sz w:val="24"/>
              </w:rPr>
            </w:r>
          </w:p>
        </w:tc>
      </w:tr>
    </w:tbl>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综合评价情况见附件1。</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2.主要成绩与经验</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（1）突出主业，深化改革，打造理论教学品牌</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sz w:val="28"/>
          <w:szCs w:val="28"/>
        </w:rPr>
      </w:pPr>
      <w:r>
        <w:rPr>
          <w:rFonts w:hint="eastAsia" w:ascii="仿宋" w:hAnsi="仿宋" w:eastAsia="仿宋" w:cs="仿宋"/>
          <w:sz w:val="28"/>
          <w:szCs w:val="28"/>
        </w:rPr>
        <w:t xml:space="preserve">一是紧跟时代，科学编制教学计划。党校始终坚持党校姓党，科学编制教学计划，突出表现为</w:t>
      </w:r>
      <w:r>
        <w:rPr>
          <w:rFonts w:hint="eastAsia" w:ascii="仿宋" w:hAnsi="仿宋" w:eastAsia="仿宋" w:cs="仿宋"/>
          <w:sz w:val="28"/>
          <w:szCs w:val="28"/>
        </w:rPr>
        <w:t xml:space="preserve">：</w:t>
      </w:r>
      <w:r>
        <w:rPr>
          <w:rFonts w:hint="eastAsia" w:ascii="仿宋" w:hAnsi="仿宋" w:eastAsia="仿宋" w:cs="仿宋"/>
          <w:sz w:val="28"/>
          <w:szCs w:val="28"/>
        </w:rPr>
        <w:t xml:space="preserve">①提高各类培训班政治站位，</w:t>
      </w:r>
      <w:r>
        <w:rPr>
          <w:rFonts w:hint="eastAsia" w:ascii="仿宋" w:hAnsi="仿宋" w:eastAsia="仿宋"/>
          <w:sz w:val="28"/>
          <w:szCs w:val="28"/>
        </w:rPr>
        <w:t xml:space="preserve">在制定教学计划时</w:t>
      </w:r>
      <w:r>
        <w:rPr>
          <w:rFonts w:hint="eastAsia" w:ascii="仿宋" w:hAnsi="仿宋" w:eastAsia="仿宋"/>
          <w:sz w:val="28"/>
          <w:szCs w:val="28"/>
        </w:rPr>
        <w:t xml:space="preserve">，</w:t>
      </w:r>
      <w:r>
        <w:rPr>
          <w:rFonts w:hint="eastAsia" w:ascii="仿宋" w:hAnsi="仿宋" w:eastAsia="仿宋"/>
          <w:sz w:val="28"/>
          <w:szCs w:val="28"/>
        </w:rPr>
        <w:t xml:space="preserve">及时与中央党校、省委党校实现有效对接，及时学习课</w:t>
      </w:r>
      <w:r>
        <w:rPr>
          <w:rFonts w:hint="eastAsia" w:ascii="仿宋" w:hAnsi="仿宋" w:eastAsia="仿宋"/>
          <w:sz w:val="28"/>
          <w:szCs w:val="28"/>
        </w:rPr>
        <w:t xml:space="preserve">程安排和办班经验，使教学总体目标更好地体现中央的新精神和新要求</w:t>
      </w:r>
      <w:r>
        <w:rPr>
          <w:rFonts w:hint="eastAsia" w:ascii="仿宋" w:hAnsi="仿宋" w:eastAsia="仿宋"/>
          <w:sz w:val="28"/>
          <w:szCs w:val="28"/>
        </w:rPr>
        <w:t xml:space="preserve">；②及时补充新专题、突出主业主课，</w:t>
      </w:r>
      <w:r>
        <w:rPr>
          <w:rFonts w:hint="eastAsia" w:ascii="仿宋" w:hAnsi="仿宋" w:eastAsia="仿宋"/>
          <w:sz w:val="28"/>
          <w:szCs w:val="28"/>
        </w:rPr>
        <w:t xml:space="preserve">2017年围绕中央最新精神、经济社会发展热点难点问题、随州市情等，及时补充更新12个新专题进入主体班课堂，主体班的课程设置上，严格执行全国、全省党校工作会议精神，突出党的理论教育和党性教育这两类课程，占到总课时的77</w:t>
      </w:r>
      <w:r>
        <w:rPr>
          <w:rFonts w:ascii="仿宋" w:hAnsi="仿宋" w:eastAsia="仿宋"/>
          <w:sz w:val="28"/>
          <w:szCs w:val="28"/>
        </w:rPr>
        <w:t xml:space="preserve">%</w:t>
      </w:r>
      <w:r>
        <w:rPr>
          <w:rFonts w:hint="eastAsia" w:ascii="仿宋" w:hAnsi="仿宋" w:eastAsia="仿宋"/>
          <w:sz w:val="28"/>
          <w:szCs w:val="28"/>
        </w:rPr>
        <w:t xml:space="preserve">。</w:t>
      </w:r>
      <w:r>
        <w:rPr>
          <w:rFonts w:ascii="仿宋" w:hAnsi="仿宋" w:eastAsia="仿宋"/>
          <w:sz w:val="28"/>
          <w:szCs w:val="28"/>
        </w:rPr>
      </w:r>
      <w:r>
        <w:rPr>
          <w:rFonts w:ascii="仿宋" w:hAnsi="仿宋" w:eastAsia="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二是深化教改，高质量完成教学培训任务。</w:t>
      </w:r>
      <w:r>
        <w:rPr>
          <w:rFonts w:hint="eastAsia" w:ascii="仿宋" w:hAnsi="仿宋" w:eastAsia="仿宋" w:cs="Times New Roman"/>
          <w:sz w:val="28"/>
          <w:szCs w:val="28"/>
        </w:rPr>
        <w:t xml:space="preserve">2017年全年共举办22个班次，培训各类别、各层次干部2400余名。其中主体班次13个，培训学员614人（包括春秋两期主体班527人，公务员班两期87人）；短期培训班9个，培训学员1800余名</w:t>
      </w:r>
      <w:r>
        <w:rPr>
          <w:rFonts w:hint="eastAsia" w:ascii="仿宋" w:hAnsi="仿宋" w:eastAsia="仿宋" w:cs="Times New Roman"/>
          <w:sz w:val="28"/>
          <w:szCs w:val="28"/>
        </w:rPr>
        <w:t xml:space="preserve">（</w:t>
      </w:r>
      <w:r>
        <w:rPr>
          <w:rFonts w:hint="eastAsia" w:ascii="仿宋" w:hAnsi="仿宋" w:eastAsia="仿宋" w:cs="Times New Roman"/>
          <w:sz w:val="28"/>
          <w:szCs w:val="28"/>
        </w:rPr>
        <w:t xml:space="preserve">包括十八届六中全会培训三期766人、统计局办班120人、入党积极分子130人、选调生18人、十九大三期约710人</w:t>
      </w:r>
      <w:r>
        <w:rPr>
          <w:rFonts w:hint="eastAsia" w:ascii="仿宋" w:hAnsi="仿宋" w:eastAsia="仿宋" w:cs="Times New Roman"/>
          <w:sz w:val="28"/>
          <w:szCs w:val="28"/>
        </w:rPr>
        <w:t xml:space="preserve">）</w:t>
      </w:r>
      <w:r>
        <w:rPr>
          <w:rFonts w:hint="eastAsia" w:ascii="仿宋" w:hAnsi="仿宋" w:eastAsia="仿宋" w:cs="Times New Roman"/>
          <w:sz w:val="28"/>
          <w:szCs w:val="28"/>
        </w:rPr>
        <w:t xml:space="preserve">。</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（2）聚焦热点，打造理论研究品牌</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一是认真做好课题研究。党校提出“教学出题目、科研出文章、成果进课堂”的总体要求，实施了年轻教师“一篇调研文章、一篇公开发表的学术论文、一门优质课程”的</w:t>
      </w:r>
      <w:r>
        <w:rPr>
          <w:rFonts w:hint="eastAsia" w:ascii="仿宋" w:hAnsi="仿宋" w:eastAsia="仿宋" w:cs="仿宋"/>
          <w:sz w:val="28"/>
          <w:szCs w:val="28"/>
        </w:rPr>
        <w:t xml:space="preserve">年度</w:t>
      </w:r>
      <w:r>
        <w:rPr>
          <w:rFonts w:hint="eastAsia" w:ascii="仿宋" w:hAnsi="仿宋" w:eastAsia="仿宋" w:cs="仿宋"/>
          <w:sz w:val="28"/>
          <w:szCs w:val="28"/>
        </w:rPr>
        <w:t xml:space="preserve">具体工作部署，以此推动“教学研”一体化进程。目前完成省级课题立项4项，初步完成调研课题10个。</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二是理论联系实际，认真撰写理论文章。党校教职工参与</w:t>
      </w:r>
      <w:r>
        <w:rPr>
          <w:rFonts w:hint="eastAsia" w:ascii="仿宋" w:hAnsi="仿宋" w:eastAsia="仿宋" w:cs="仿宋"/>
          <w:sz w:val="28"/>
          <w:szCs w:val="28"/>
        </w:rPr>
        <w:t xml:space="preserve">撰写市</w:t>
      </w:r>
      <w:r>
        <w:rPr>
          <w:rFonts w:hint="eastAsia" w:ascii="仿宋" w:hAnsi="仿宋" w:eastAsia="仿宋" w:cs="仿宋"/>
          <w:sz w:val="28"/>
          <w:szCs w:val="28"/>
        </w:rPr>
        <w:t xml:space="preserve">领导交办的理论文章9篇，在市级及以上刊物媒体发表文章19篇，编辑《领导参阅》6期，《炎帝学刊》2期。2017年党校学员提交高</w:t>
      </w:r>
      <w:r>
        <w:rPr>
          <w:rFonts w:hint="eastAsia" w:ascii="仿宋" w:hAnsi="仿宋" w:eastAsia="仿宋" w:cs="仿宋"/>
          <w:sz w:val="28"/>
          <w:szCs w:val="28"/>
        </w:rPr>
        <w:t xml:space="preserve">质量毕业论文117篇。 </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（3）内强素质，打造服务社会品牌</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一是引进人才，加大师资队伍建设力度。引进优秀人才，2017年招聘硕士研究生学历教师2名</w:t>
      </w:r>
      <w:r>
        <w:rPr>
          <w:rFonts w:hint="eastAsia" w:ascii="仿宋" w:hAnsi="仿宋" w:eastAsia="仿宋" w:cs="仿宋"/>
          <w:sz w:val="28"/>
          <w:szCs w:val="28"/>
        </w:rPr>
        <w:t xml:space="preserve">、</w:t>
      </w:r>
      <w:r>
        <w:rPr>
          <w:rFonts w:hint="eastAsia" w:ascii="仿宋" w:hAnsi="仿宋" w:eastAsia="仿宋" w:cs="仿宋"/>
          <w:sz w:val="28"/>
          <w:szCs w:val="28"/>
        </w:rPr>
        <w:t xml:space="preserve">招录公务员2名</w:t>
      </w:r>
      <w:r>
        <w:rPr>
          <w:rFonts w:hint="eastAsia" w:ascii="仿宋" w:hAnsi="仿宋" w:eastAsia="仿宋" w:cs="仿宋"/>
          <w:sz w:val="28"/>
          <w:szCs w:val="28"/>
        </w:rPr>
        <w:t xml:space="preserve">、</w:t>
      </w:r>
      <w:r>
        <w:rPr>
          <w:rFonts w:hint="eastAsia" w:ascii="仿宋" w:hAnsi="仿宋" w:eastAsia="仿宋" w:cs="仿宋"/>
          <w:sz w:val="28"/>
          <w:szCs w:val="28"/>
        </w:rPr>
        <w:t xml:space="preserve">遴选管理人员2名，大大加强了教师队伍力量。</w:t>
      </w:r>
      <w:r>
        <w:rPr>
          <w:rFonts w:hint="eastAsia" w:ascii="仿宋" w:hAnsi="仿宋" w:eastAsia="仿宋"/>
          <w:sz w:val="28"/>
          <w:szCs w:val="28"/>
        </w:rPr>
        <w:t xml:space="preserve">邀请了中央党校（国家行政学院）、湖北省委党校、武汉市委党校及市委领导、市直部门（县级）领导等共计39人次来党校授课。通过这些专家、学者以及各级领导的讲授拓宽了学员视野，丰富了学习内容，提高了学员素质，更提升了党校的教学层次</w:t>
      </w:r>
      <w:r>
        <w:rPr>
          <w:rFonts w:hint="eastAsia" w:ascii="仿宋" w:hAnsi="仿宋" w:eastAsia="仿宋" w:cs="仿宋"/>
          <w:sz w:val="28"/>
          <w:szCs w:val="28"/>
        </w:rPr>
        <w:t xml:space="preserve">）。</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Times New Roman"/>
          <w:sz w:val="28"/>
          <w:szCs w:val="28"/>
        </w:rPr>
      </w:pPr>
      <w:r>
        <w:rPr>
          <w:rFonts w:hint="eastAsia" w:ascii="仿宋" w:hAnsi="仿宋" w:eastAsia="仿宋" w:cs="仿宋"/>
          <w:sz w:val="28"/>
          <w:szCs w:val="28"/>
        </w:rPr>
        <w:t xml:space="preserve">二是聚焦热点，积极组织外出宣讲。</w:t>
      </w:r>
      <w:r>
        <w:rPr>
          <w:rFonts w:hint="eastAsia" w:ascii="仿宋" w:hAnsi="仿宋" w:eastAsia="仿宋" w:cs="Times New Roman"/>
          <w:sz w:val="28"/>
          <w:szCs w:val="28"/>
        </w:rPr>
        <w:t xml:space="preserve">安排教师在校外为有关单位和部门讲课58次，累计培训人数达5807人。</w:t>
      </w:r>
      <w:r>
        <w:rPr>
          <w:rFonts w:ascii="仿宋" w:hAnsi="仿宋" w:eastAsia="仿宋" w:cs="Times New Roman"/>
          <w:sz w:val="28"/>
          <w:szCs w:val="28"/>
        </w:rPr>
      </w:r>
      <w:r>
        <w:rPr>
          <w:rFonts w:ascii="仿宋" w:hAnsi="仿宋" w:eastAsia="仿宋" w:cs="Times New Roman"/>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三是创新模式，不断提升教学质量和效果。</w:t>
      </w:r>
      <w:r>
        <w:rPr>
          <w:rFonts w:hint="eastAsia" w:ascii="仿宋" w:hAnsi="仿宋" w:eastAsia="仿宋"/>
          <w:sz w:val="28"/>
          <w:szCs w:val="28"/>
        </w:rPr>
        <w:t xml:space="preserve">开展了异地教学、案例式教学、研讨式教学、演讲比赛、结业论文交流、党性分析交流等新式教学比重达45.16%。落实了领导干部讲课制度，有效保障了今年春秋两</w:t>
      </w:r>
      <w:r>
        <w:rPr>
          <w:rFonts w:hint="eastAsia" w:ascii="仿宋" w:hAnsi="仿宋" w:eastAsia="仿宋"/>
          <w:sz w:val="28"/>
          <w:szCs w:val="28"/>
        </w:rPr>
        <w:t xml:space="preserve">季主体</w:t>
      </w:r>
      <w:r>
        <w:rPr>
          <w:rFonts w:hint="eastAsia" w:ascii="仿宋" w:hAnsi="仿宋" w:eastAsia="仿宋"/>
          <w:sz w:val="28"/>
          <w:szCs w:val="28"/>
        </w:rPr>
        <w:t xml:space="preserve">班市县（区）领导到党校讲学多达17次。</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3.主要问题和不足</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（1）预算绩效管理有待进一步提升。未编制项目实施的绩效目标，未编制细化的绩效指标；项目实施无相应的绩效考核目标。</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（2）制度管理方面，未制定党校干部培训经费项目管理制度，教、学、</w:t>
      </w:r>
      <w:r>
        <w:rPr>
          <w:rFonts w:hint="eastAsia" w:ascii="仿宋" w:hAnsi="仿宋" w:eastAsia="仿宋" w:cs="仿宋"/>
          <w:sz w:val="28"/>
          <w:szCs w:val="28"/>
        </w:rPr>
        <w:t xml:space="preserve">研</w:t>
      </w:r>
      <w:r>
        <w:rPr>
          <w:rFonts w:hint="eastAsia" w:ascii="仿宋" w:hAnsi="仿宋" w:eastAsia="仿宋" w:cs="仿宋"/>
          <w:sz w:val="28"/>
          <w:szCs w:val="28"/>
        </w:rPr>
        <w:t xml:space="preserve">项目申报、评审、核批的精细化管理方面有待完善制度。</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b/>
          <w:bCs/>
          <w:sz w:val="28"/>
          <w:szCs w:val="28"/>
          <w:lang w:bidi="ar"/>
        </w:rPr>
      </w:pPr>
      <w:r>
        <w:rPr>
          <w:rFonts w:hint="eastAsia" w:ascii="仿宋" w:hAnsi="仿宋" w:eastAsia="仿宋" w:cs="仿宋"/>
          <w:sz w:val="28"/>
          <w:szCs w:val="28"/>
        </w:rPr>
        <w:t xml:space="preserve">（3）过程管理规范性有待进一步提高。一是财务管理存在项目</w:t>
      </w:r>
      <w:r>
        <w:rPr>
          <w:rFonts w:hint="eastAsia" w:ascii="仿宋" w:hAnsi="仿宋" w:eastAsia="仿宋" w:cs="仿宋"/>
          <w:sz w:val="28"/>
          <w:szCs w:val="28"/>
        </w:rPr>
        <w:t xml:space="preserve">支出未按项目类别分别核算、不同的项目支出混合在一个“项目支出”科目的现象。</w:t>
      </w:r>
      <w:r>
        <w:rPr>
          <w:rFonts w:hint="eastAsia" w:ascii="仿宋" w:hAnsi="仿宋" w:eastAsia="仿宋" w:cs="仿宋"/>
          <w:sz w:val="28"/>
          <w:szCs w:val="28"/>
        </w:rPr>
        <w:t xml:space="preserve">二</w:t>
      </w:r>
      <w:r>
        <w:rPr>
          <w:rFonts w:hint="eastAsia" w:ascii="仿宋" w:hAnsi="仿宋" w:eastAsia="仿宋" w:cs="仿宋"/>
          <w:sz w:val="28"/>
          <w:szCs w:val="28"/>
        </w:rPr>
        <w:t xml:space="preserve">是资金管理存在项目支出中列支招待费、茶叶费的现象。</w:t>
      </w:r>
      <w:r>
        <w:rPr>
          <w:rFonts w:ascii="仿宋" w:hAnsi="仿宋" w:eastAsia="仿宋" w:cs="仿宋"/>
          <w:b/>
          <w:bCs/>
          <w:sz w:val="28"/>
          <w:szCs w:val="28"/>
          <w:lang w:bidi="ar"/>
        </w:rPr>
      </w:r>
      <w:r>
        <w:rPr>
          <w:rFonts w:ascii="仿宋" w:hAnsi="仿宋" w:eastAsia="仿宋" w:cs="仿宋"/>
          <w:b/>
          <w:bCs/>
          <w:sz w:val="28"/>
          <w:szCs w:val="28"/>
          <w:lang w:bidi="ar"/>
        </w:rPr>
      </w:r>
    </w:p>
    <w:p>
      <w:pPr>
        <w:pBdr/>
        <w:spacing w:line="360" w:lineRule="auto"/>
        <w:ind w:firstLine="562"/>
        <w:outlineLvl w:val="1"/>
        <w:rPr>
          <w:rFonts w:ascii="仿宋" w:hAnsi="仿宋" w:eastAsia="仿宋" w:cs="仿宋"/>
          <w:b/>
          <w:bCs/>
          <w:sz w:val="28"/>
          <w:szCs w:val="28"/>
          <w:lang w:bidi="ar"/>
        </w:rPr>
      </w:pPr>
      <w:r/>
      <w:bookmarkStart w:id="44" w:name="_Toc7671"/>
      <w:r>
        <w:rPr>
          <w:rFonts w:hint="eastAsia" w:ascii="仿宋" w:hAnsi="仿宋" w:eastAsia="仿宋" w:cs="仿宋"/>
          <w:b/>
          <w:bCs/>
          <w:sz w:val="28"/>
          <w:szCs w:val="28"/>
          <w:lang w:bidi="ar"/>
        </w:rPr>
        <w:t xml:space="preserve">四、建议</w:t>
      </w:r>
      <w:bookmarkEnd w:id="44"/>
      <w:r>
        <w:rPr>
          <w:rFonts w:ascii="仿宋" w:hAnsi="仿宋" w:eastAsia="仿宋" w:cs="仿宋"/>
          <w:b/>
          <w:bCs/>
          <w:sz w:val="28"/>
          <w:szCs w:val="28"/>
          <w:lang w:bidi="ar"/>
        </w:rPr>
      </w:r>
      <w:r>
        <w:rPr>
          <w:rFonts w:ascii="仿宋" w:hAnsi="仿宋" w:eastAsia="仿宋" w:cs="仿宋"/>
          <w:b/>
          <w:bCs/>
          <w:sz w:val="28"/>
          <w:szCs w:val="28"/>
          <w:lang w:bidi="ar"/>
        </w:rPr>
      </w:r>
    </w:p>
    <w:p>
      <w:pPr>
        <w:pBdr/>
        <w:spacing w:line="360" w:lineRule="auto"/>
        <w:ind w:firstLine="560"/>
        <w:rPr>
          <w:rFonts w:ascii="仿宋" w:hAnsi="仿宋" w:eastAsia="仿宋" w:cs="仿宋"/>
          <w:sz w:val="28"/>
          <w:szCs w:val="28"/>
        </w:rPr>
      </w:pPr>
      <w:r/>
      <w:bookmarkStart w:id="45" w:name="_Toc515952934"/>
      <w:r>
        <w:rPr>
          <w:rFonts w:hint="eastAsia" w:ascii="仿宋" w:hAnsi="仿宋" w:eastAsia="仿宋" w:cs="仿宋"/>
          <w:sz w:val="28"/>
          <w:szCs w:val="28"/>
        </w:rPr>
        <w:t xml:space="preserve">（一）</w:t>
      </w:r>
      <w:r>
        <w:rPr>
          <w:rFonts w:hint="eastAsia" w:ascii="仿宋" w:hAnsi="仿宋" w:eastAsia="仿宋" w:cs="仿宋"/>
          <w:sz w:val="28"/>
          <w:szCs w:val="28"/>
        </w:rPr>
        <w:t xml:space="preserve">树立绩效管理理念，大力推进绩效管理工作。一是明确绩效长期目标与年度目标，建立完善绩效指标体系，合理确定绩效目标值</w:t>
      </w:r>
      <w:r>
        <w:rPr>
          <w:rFonts w:hint="eastAsia" w:ascii="仿宋" w:hAnsi="仿宋" w:eastAsia="仿宋" w:cs="仿宋"/>
          <w:sz w:val="28"/>
          <w:szCs w:val="28"/>
        </w:rPr>
        <w:t xml:space="preserve">；</w:t>
      </w:r>
      <w:r>
        <w:rPr>
          <w:rFonts w:hint="eastAsia" w:ascii="仿宋" w:hAnsi="仿宋" w:eastAsia="仿宋" w:cs="仿宋"/>
          <w:sz w:val="28"/>
          <w:szCs w:val="28"/>
        </w:rPr>
        <w:t xml:space="preserve">二是将绩效工作与市委、市政府绩效管理考核等其他工作结合起来</w:t>
      </w:r>
      <w:r>
        <w:rPr>
          <w:rFonts w:hint="eastAsia" w:ascii="仿宋" w:hAnsi="仿宋" w:eastAsia="仿宋" w:cs="仿宋"/>
          <w:sz w:val="28"/>
          <w:szCs w:val="28"/>
        </w:rPr>
        <w:t xml:space="preserve">；</w:t>
      </w:r>
      <w:r>
        <w:rPr>
          <w:rFonts w:hint="eastAsia" w:ascii="仿宋" w:hAnsi="仿宋" w:eastAsia="仿宋" w:cs="仿宋"/>
          <w:sz w:val="28"/>
          <w:szCs w:val="28"/>
        </w:rPr>
        <w:t xml:space="preserve">三是将项目绩效指标分解落实，进行项目科室及个人分解，明确责权利</w:t>
      </w:r>
      <w:r>
        <w:rPr>
          <w:rFonts w:hint="eastAsia" w:ascii="仿宋" w:hAnsi="仿宋" w:eastAsia="仿宋" w:cs="仿宋"/>
          <w:sz w:val="28"/>
          <w:szCs w:val="28"/>
        </w:rPr>
        <w:t xml:space="preserve">；</w:t>
      </w:r>
      <w:r>
        <w:rPr>
          <w:rFonts w:hint="eastAsia" w:ascii="仿宋" w:hAnsi="仿宋" w:eastAsia="仿宋" w:cs="仿宋"/>
          <w:sz w:val="28"/>
          <w:szCs w:val="28"/>
        </w:rPr>
        <w:t xml:space="preserve">四是将绩效工资与绩效管理工作结合起来</w:t>
      </w:r>
      <w:r>
        <w:rPr>
          <w:rFonts w:hint="eastAsia" w:ascii="仿宋" w:hAnsi="仿宋" w:eastAsia="仿宋" w:cs="仿宋"/>
          <w:sz w:val="28"/>
          <w:szCs w:val="28"/>
        </w:rPr>
        <w:t xml:space="preserve">；；</w:t>
      </w:r>
      <w:r>
        <w:rPr>
          <w:rFonts w:hint="eastAsia" w:ascii="仿宋" w:hAnsi="仿宋" w:eastAsia="仿宋" w:cs="仿宋"/>
          <w:sz w:val="28"/>
          <w:szCs w:val="28"/>
        </w:rPr>
        <w:t xml:space="preserve">五是增加绩效评价工作的透明度，加强绩效评价结果的运用</w:t>
      </w:r>
      <w:r>
        <w:rPr>
          <w:rFonts w:hint="eastAsia" w:ascii="仿宋" w:hAnsi="仿宋" w:eastAsia="仿宋" w:cs="仿宋"/>
          <w:sz w:val="28"/>
          <w:szCs w:val="28"/>
        </w:rPr>
        <w:t xml:space="preserve">。</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（二）细化编制项目管理制度。针对党校教学</w:t>
      </w:r>
      <w:r>
        <w:rPr>
          <w:rFonts w:hint="eastAsia" w:ascii="仿宋" w:hAnsi="仿宋" w:eastAsia="仿宋" w:cs="仿宋"/>
          <w:sz w:val="28"/>
          <w:szCs w:val="28"/>
          <w:lang w:bidi="ar"/>
        </w:rPr>
        <w:t xml:space="preserve">研</w:t>
      </w:r>
      <w:r>
        <w:rPr>
          <w:rFonts w:hint="eastAsia" w:ascii="仿宋" w:hAnsi="仿宋" w:eastAsia="仿宋" w:cs="仿宋"/>
          <w:sz w:val="28"/>
          <w:szCs w:val="28"/>
          <w:lang w:bidi="ar"/>
        </w:rPr>
        <w:t xml:space="preserve">特点，细化编制项目实施的管理制度，明确项目的申报、评审、实施、考评制度和办法。</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三）加强项目的财务管理。一是实行预算管理，建议业务部门参与预算编制工作，科学、准确编制下一年度项目预算；二是精细化项目管理，加强预算的事前规划和事中控制，定期分析解决预算执行中出现的问题，提高项目资金执行率；三是规范项目核算，按照项目类别分别组织会计核算，以真实反映财政资金的使用效益。</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2"/>
        <w:outlineLvl w:val="1"/>
        <w:rPr>
          <w:rFonts w:ascii="仿宋" w:hAnsi="仿宋" w:eastAsia="仿宋" w:cs="仿宋"/>
          <w:b/>
          <w:bCs/>
          <w:sz w:val="28"/>
          <w:szCs w:val="28"/>
        </w:rPr>
      </w:pPr>
      <w:r/>
      <w:bookmarkStart w:id="46" w:name="_Toc7457"/>
      <w:r>
        <w:rPr>
          <w:rFonts w:hint="eastAsia" w:ascii="仿宋" w:hAnsi="仿宋" w:eastAsia="仿宋" w:cs="仿宋"/>
          <w:b/>
          <w:bCs/>
          <w:sz w:val="28"/>
          <w:szCs w:val="28"/>
        </w:rPr>
        <w:t xml:space="preserve">五、其他需要说明的问题</w:t>
      </w:r>
      <w:bookmarkEnd w:id="45"/>
      <w:r/>
      <w:bookmarkEnd w:id="46"/>
      <w:r>
        <w:rPr>
          <w:rFonts w:hint="eastAsia" w:ascii="仿宋" w:hAnsi="仿宋" w:eastAsia="仿宋" w:cs="仿宋"/>
          <w:b/>
          <w:bCs/>
          <w:sz w:val="28"/>
          <w:szCs w:val="28"/>
        </w:rPr>
        <w:t xml:space="preserve"> </w:t>
      </w:r>
      <w:r>
        <w:rPr>
          <w:rFonts w:ascii="仿宋" w:hAnsi="仿宋" w:eastAsia="仿宋" w:cs="仿宋"/>
          <w:b/>
          <w:bCs/>
          <w:sz w:val="28"/>
          <w:szCs w:val="28"/>
        </w:rPr>
      </w:r>
      <w:r>
        <w:rPr>
          <w:rFonts w:ascii="仿宋" w:hAnsi="仿宋" w:eastAsia="仿宋" w:cs="仿宋"/>
          <w:b/>
          <w:bCs/>
          <w:sz w:val="28"/>
          <w:szCs w:val="28"/>
        </w:rPr>
      </w:r>
    </w:p>
    <w:p>
      <w:pPr>
        <w:pBdr/>
        <w:spacing w:line="360" w:lineRule="auto"/>
        <w:ind w:firstLine="562"/>
        <w:outlineLvl w:val="2"/>
        <w:rPr>
          <w:rFonts w:ascii="仿宋" w:hAnsi="仿宋" w:eastAsia="仿宋" w:cs="仿宋"/>
          <w:b/>
          <w:bCs/>
          <w:sz w:val="28"/>
          <w:szCs w:val="28"/>
        </w:rPr>
      </w:pPr>
      <w:r/>
      <w:bookmarkStart w:id="47" w:name="_Toc1859"/>
      <w:r/>
      <w:bookmarkStart w:id="48" w:name="_Toc515952935"/>
      <w:r/>
      <w:bookmarkStart w:id="49" w:name="_Toc520127427"/>
      <w:r/>
      <w:bookmarkStart w:id="50" w:name="_Toc464739173"/>
      <w:r>
        <w:rPr>
          <w:rFonts w:hint="eastAsia" w:ascii="仿宋" w:hAnsi="仿宋" w:eastAsia="仿宋" w:cs="仿宋"/>
          <w:b/>
          <w:bCs/>
          <w:sz w:val="28"/>
          <w:szCs w:val="28"/>
        </w:rPr>
        <w:t xml:space="preserve">（一）关于评价责任的说明</w:t>
      </w:r>
      <w:bookmarkEnd w:id="47"/>
      <w:r/>
      <w:bookmarkEnd w:id="48"/>
      <w:r/>
      <w:bookmarkEnd w:id="49"/>
      <w:r/>
      <w:bookmarkEnd w:id="50"/>
      <w:r>
        <w:rPr>
          <w:rFonts w:ascii="仿宋" w:hAnsi="仿宋" w:eastAsia="仿宋" w:cs="仿宋"/>
          <w:b/>
          <w:bCs/>
          <w:sz w:val="28"/>
          <w:szCs w:val="28"/>
        </w:rPr>
      </w:r>
      <w:r>
        <w:rPr>
          <w:rFonts w:ascii="仿宋" w:hAnsi="仿宋" w:eastAsia="仿宋" w:cs="仿宋"/>
          <w:b/>
          <w:bCs/>
          <w:sz w:val="28"/>
          <w:szCs w:val="28"/>
        </w:rPr>
      </w:r>
    </w:p>
    <w:p>
      <w:pPr>
        <w:pBdr/>
        <w:spacing w:line="360" w:lineRule="auto"/>
        <w:ind w:firstLine="560"/>
        <w:rPr>
          <w:rFonts w:ascii="仿宋" w:hAnsi="仿宋" w:eastAsia="仿宋" w:cs="仿宋"/>
          <w:sz w:val="28"/>
          <w:szCs w:val="28"/>
          <w:lang w:bidi="ar"/>
        </w:rPr>
      </w:pPr>
      <w:r>
        <w:rPr>
          <w:rFonts w:hint="eastAsia" w:ascii="仿宋" w:hAnsi="仿宋" w:eastAsia="仿宋" w:cs="仿宋"/>
          <w:sz w:val="28"/>
          <w:szCs w:val="28"/>
          <w:lang w:bidi="ar"/>
        </w:rPr>
        <w:t xml:space="preserve">项目主管部门及项目单位的责任是提供与形成本项目绩效评价</w:t>
      </w:r>
      <w:r>
        <w:rPr>
          <w:rFonts w:hint="eastAsia" w:ascii="仿宋" w:hAnsi="仿宋" w:eastAsia="仿宋" w:cs="仿宋"/>
          <w:sz w:val="28"/>
          <w:szCs w:val="28"/>
          <w:lang w:bidi="ar"/>
        </w:rPr>
        <w:t xml:space="preserve">报告相关的基础工作材料和项目资金财务核算资料，并对其真实性、合法性、完整性负责。我们的评价是依据《财政支出绩效评价操作指引(试行) 》进行的，选择的绩效评价程序取决于评估人员的判断，项目评价的质量受限于相关部门和单位提供资料的全面性和准确性，评价小组尽可能地收集更为全面、有效、准确的文件和数据，但由于受客观因素的限制，只能在相关部门和单位提供的现有资料的前提下，结合应有的职业判断做出尽可能客观的评价结论。</w:t>
      </w:r>
      <w:r>
        <w:rPr>
          <w:rFonts w:ascii="仿宋" w:hAnsi="仿宋" w:eastAsia="仿宋" w:cs="仿宋"/>
          <w:sz w:val="28"/>
          <w:szCs w:val="28"/>
          <w:lang w:bidi="ar"/>
        </w:rPr>
      </w:r>
      <w:r>
        <w:rPr>
          <w:rFonts w:ascii="仿宋" w:hAnsi="仿宋" w:eastAsia="仿宋" w:cs="仿宋"/>
          <w:sz w:val="28"/>
          <w:szCs w:val="28"/>
          <w:lang w:bidi="ar"/>
        </w:rPr>
      </w:r>
    </w:p>
    <w:p>
      <w:pPr>
        <w:pBdr/>
        <w:spacing w:line="360" w:lineRule="auto"/>
        <w:ind w:firstLine="562"/>
        <w:outlineLvl w:val="2"/>
        <w:rPr>
          <w:rFonts w:ascii="仿宋" w:hAnsi="仿宋" w:eastAsia="仿宋" w:cs="仿宋"/>
          <w:b/>
          <w:bCs/>
          <w:sz w:val="28"/>
          <w:szCs w:val="28"/>
        </w:rPr>
      </w:pPr>
      <w:r/>
      <w:bookmarkStart w:id="51" w:name="_Toc464739174"/>
      <w:r/>
      <w:bookmarkStart w:id="52" w:name="_Toc10608"/>
      <w:r>
        <w:rPr>
          <w:rFonts w:hint="eastAsia" w:ascii="仿宋" w:hAnsi="仿宋" w:eastAsia="仿宋" w:cs="仿宋"/>
          <w:b/>
          <w:bCs/>
          <w:sz w:val="28"/>
          <w:szCs w:val="28"/>
        </w:rPr>
        <w:t xml:space="preserve">（二）关于影响本项目绩效评价局限性的说明</w:t>
      </w:r>
      <w:bookmarkEnd w:id="51"/>
      <w:r/>
      <w:bookmarkEnd w:id="52"/>
      <w:r>
        <w:rPr>
          <w:rFonts w:hint="eastAsia" w:ascii="仿宋" w:hAnsi="仿宋" w:eastAsia="仿宋" w:cs="仿宋"/>
          <w:b/>
          <w:bCs/>
          <w:sz w:val="28"/>
          <w:szCs w:val="28"/>
        </w:rPr>
        <w:t xml:space="preserve"> </w:t>
      </w:r>
      <w:r>
        <w:rPr>
          <w:rFonts w:ascii="仿宋" w:hAnsi="仿宋" w:eastAsia="仿宋" w:cs="仿宋"/>
          <w:b/>
          <w:bCs/>
          <w:sz w:val="28"/>
          <w:szCs w:val="28"/>
        </w:rPr>
      </w:r>
      <w:r>
        <w:rPr>
          <w:rFonts w:ascii="仿宋" w:hAnsi="仿宋" w:eastAsia="仿宋" w:cs="仿宋"/>
          <w:b/>
          <w:bCs/>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由于项目涉及党校业务工作的多方面，对各岗位人员的评价往往需要专门的知识。在设计绩效评价体系时目标的确定与量化往往带有较强的主观性与经验主义，这需要在评价过程中不断完善。</w:t>
      </w:r>
      <w:r>
        <w:rPr>
          <w:rFonts w:ascii="仿宋" w:hAnsi="仿宋" w:eastAsia="仿宋" w:cs="仿宋"/>
          <w:sz w:val="28"/>
          <w:szCs w:val="28"/>
        </w:rPr>
      </w:r>
      <w:r>
        <w:rPr>
          <w:rFonts w:ascii="仿宋" w:hAnsi="仿宋" w:eastAsia="仿宋" w:cs="仿宋"/>
          <w:sz w:val="28"/>
          <w:szCs w:val="28"/>
        </w:rPr>
      </w:r>
    </w:p>
    <w:p>
      <w:pPr>
        <w:pBdr/>
        <w:spacing w:line="360" w:lineRule="auto"/>
        <w:ind w:firstLine="562"/>
        <w:outlineLvl w:val="1"/>
        <w:rPr>
          <w:rFonts w:ascii="仿宋" w:hAnsi="仿宋" w:eastAsia="仿宋" w:cs="仿宋"/>
          <w:b/>
          <w:bCs/>
          <w:sz w:val="28"/>
          <w:szCs w:val="28"/>
        </w:rPr>
      </w:pPr>
      <w:r/>
      <w:bookmarkStart w:id="53" w:name="_Toc515952936"/>
      <w:r/>
      <w:bookmarkStart w:id="54" w:name="_Toc6880"/>
      <w:r>
        <w:rPr>
          <w:rFonts w:hint="eastAsia" w:ascii="仿宋" w:hAnsi="仿宋" w:eastAsia="仿宋" w:cs="仿宋"/>
          <w:b/>
          <w:bCs/>
          <w:sz w:val="28"/>
          <w:szCs w:val="28"/>
        </w:rPr>
        <w:t xml:space="preserve">六、附件</w:t>
      </w:r>
      <w:bookmarkEnd w:id="53"/>
      <w:r/>
      <w:bookmarkEnd w:id="54"/>
      <w:r>
        <w:rPr>
          <w:rFonts w:ascii="仿宋" w:hAnsi="仿宋" w:eastAsia="仿宋" w:cs="仿宋"/>
          <w:b/>
          <w:bCs/>
          <w:sz w:val="28"/>
          <w:szCs w:val="28"/>
        </w:rPr>
      </w:r>
      <w:r>
        <w:rPr>
          <w:rFonts w:ascii="仿宋" w:hAnsi="仿宋" w:eastAsia="仿宋" w:cs="仿宋"/>
          <w:b/>
          <w:bCs/>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1.</w:t>
      </w:r>
      <w:r>
        <w:rPr>
          <w:rFonts w:hint="eastAsia" w:ascii="仿宋" w:hAnsi="仿宋" w:eastAsia="仿宋"/>
        </w:rPr>
        <w:t xml:space="preserve"> </w:t>
      </w:r>
      <w:r>
        <w:rPr>
          <w:rFonts w:hint="eastAsia" w:ascii="仿宋" w:hAnsi="仿宋" w:eastAsia="仿宋" w:cs="仿宋"/>
          <w:sz w:val="28"/>
          <w:szCs w:val="28"/>
        </w:rPr>
        <w:t xml:space="preserve">随州市2017年党校干部培训经费项目支出绩效评价评分表</w:t>
      </w:r>
      <w:r>
        <w:rPr>
          <w:rFonts w:hint="eastAsia" w:ascii="仿宋" w:hAnsi="仿宋" w:eastAsia="仿宋" w:cs="仿宋"/>
          <w:sz w:val="28"/>
          <w:szCs w:val="28"/>
        </w:rPr>
        <w:t xml:space="preserve">；</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2.</w:t>
      </w:r>
      <w:r>
        <w:rPr>
          <w:rFonts w:hint="eastAsia" w:ascii="仿宋" w:hAnsi="仿宋" w:eastAsia="仿宋"/>
        </w:rPr>
        <w:t xml:space="preserve"> </w:t>
      </w:r>
      <w:r>
        <w:rPr>
          <w:rFonts w:hint="eastAsia" w:ascii="仿宋" w:hAnsi="仿宋" w:eastAsia="仿宋" w:cs="仿宋"/>
          <w:sz w:val="28"/>
          <w:szCs w:val="28"/>
        </w:rPr>
        <w:t xml:space="preserve">随州市2017年党校干部培训经费项目绩效评价座谈会记录</w:t>
      </w:r>
      <w:r>
        <w:rPr>
          <w:rFonts w:hint="eastAsia" w:ascii="仿宋" w:hAnsi="仿宋" w:eastAsia="仿宋" w:cs="仿宋"/>
          <w:sz w:val="28"/>
          <w:szCs w:val="28"/>
        </w:rPr>
        <w:t xml:space="preserve">；</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3.</w:t>
      </w:r>
      <w:r>
        <w:rPr>
          <w:rFonts w:hint="eastAsia" w:ascii="仿宋" w:hAnsi="仿宋" w:eastAsia="仿宋"/>
        </w:rPr>
        <w:t xml:space="preserve"> </w:t>
      </w:r>
      <w:r>
        <w:rPr>
          <w:rFonts w:hint="eastAsia" w:ascii="仿宋" w:hAnsi="仿宋" w:eastAsia="仿宋" w:cs="仿宋"/>
          <w:sz w:val="28"/>
          <w:szCs w:val="28"/>
        </w:rPr>
        <w:t xml:space="preserve">随州市2017年党校干部培训经费项目绩效目标完成情况对比表</w:t>
      </w:r>
      <w:r>
        <w:rPr>
          <w:rFonts w:hint="eastAsia" w:ascii="仿宋" w:hAnsi="仿宋" w:eastAsia="仿宋" w:cs="仿宋"/>
          <w:sz w:val="28"/>
          <w:szCs w:val="28"/>
        </w:rPr>
        <w:t xml:space="preserve">；</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4.</w:t>
      </w:r>
      <w:r>
        <w:rPr>
          <w:rFonts w:hint="eastAsia" w:ascii="仿宋" w:hAnsi="仿宋" w:eastAsia="仿宋"/>
        </w:rPr>
        <w:t xml:space="preserve"> </w:t>
      </w:r>
      <w:r>
        <w:rPr>
          <w:rFonts w:hint="eastAsia" w:ascii="仿宋" w:hAnsi="仿宋" w:eastAsia="仿宋" w:cs="仿宋"/>
          <w:sz w:val="28"/>
          <w:szCs w:val="28"/>
        </w:rPr>
        <w:t xml:space="preserve">随州市2017年党校干部培训经费项目绩效评价调查问卷统计表</w:t>
      </w:r>
      <w:r>
        <w:rPr>
          <w:rFonts w:hint="eastAsia" w:ascii="仿宋" w:hAnsi="仿宋" w:eastAsia="仿宋" w:cs="仿宋"/>
          <w:sz w:val="28"/>
          <w:szCs w:val="28"/>
        </w:rPr>
        <w:t xml:space="preserve">；</w:t>
      </w:r>
      <w:r>
        <w:rPr>
          <w:rFonts w:ascii="仿宋" w:hAnsi="仿宋" w:eastAsia="仿宋" w:cs="仿宋"/>
          <w:sz w:val="28"/>
          <w:szCs w:val="28"/>
        </w:rPr>
      </w:r>
      <w:r>
        <w:rPr>
          <w:rFonts w:ascii="仿宋" w:hAnsi="仿宋" w:eastAsia="仿宋" w:cs="仿宋"/>
          <w:sz w:val="28"/>
          <w:szCs w:val="28"/>
        </w:rPr>
      </w:r>
    </w:p>
    <w:p>
      <w:pPr>
        <w:pBdr/>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5.</w:t>
      </w:r>
      <w:r>
        <w:rPr>
          <w:rFonts w:hint="eastAsia" w:ascii="仿宋" w:hAnsi="仿宋" w:eastAsia="仿宋"/>
        </w:rPr>
        <w:t xml:space="preserve"> </w:t>
      </w:r>
      <w:r>
        <w:rPr>
          <w:rFonts w:hint="eastAsia" w:ascii="仿宋" w:hAnsi="仿宋" w:eastAsia="仿宋" w:cs="仿宋"/>
          <w:sz w:val="28"/>
          <w:szCs w:val="28"/>
        </w:rPr>
        <w:t xml:space="preserve">评价机构资质</w:t>
      </w:r>
      <w:r>
        <w:rPr>
          <w:rFonts w:hint="eastAsia" w:ascii="仿宋" w:hAnsi="仿宋" w:eastAsia="仿宋" w:cs="仿宋"/>
          <w:sz w:val="28"/>
          <w:szCs w:val="28"/>
        </w:rPr>
        <w:t xml:space="preserve">。</w:t>
      </w:r>
      <w:r>
        <w:rPr>
          <w:rFonts w:ascii="仿宋" w:hAnsi="仿宋" w:eastAsia="仿宋" w:cs="仿宋"/>
          <w:sz w:val="28"/>
          <w:szCs w:val="28"/>
        </w:rPr>
      </w:r>
      <w:r>
        <w:rPr>
          <w:rFonts w:ascii="仿宋" w:hAnsi="仿宋" w:eastAsia="仿宋" w:cs="仿宋"/>
          <w:sz w:val="28"/>
          <w:szCs w:val="28"/>
        </w:rPr>
      </w:r>
    </w:p>
    <w:p>
      <w:pPr>
        <w:pBdr/>
        <w:spacing w:line="360" w:lineRule="auto"/>
        <w:ind w:firstLine="4480"/>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360" w:lineRule="auto"/>
        <w:ind w:firstLine="4480"/>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360" w:lineRule="auto"/>
        <w:ind w:firstLine="4480"/>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360" w:lineRule="auto"/>
        <w:ind w:firstLine="4480"/>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360" w:lineRule="auto"/>
        <w:ind w:firstLine="4480"/>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360" w:lineRule="auto"/>
        <w:ind w:firstLine="4480"/>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600" w:lineRule="exact"/>
        <w:ind w:firstLine="280"/>
        <w:rPr>
          <w:rFonts w:ascii="仿宋" w:hAnsi="仿宋" w:eastAsia="仿宋" w:cs="仿宋"/>
          <w:sz w:val="28"/>
          <w:szCs w:val="28"/>
        </w:rPr>
      </w:pPr>
      <w:r>
        <w:rPr>
          <w:rFonts w:hint="eastAsia" w:ascii="仿宋" w:hAnsi="仿宋" w:eastAsia="仿宋" w:cs="仿宋"/>
          <w:sz w:val="28"/>
        </w:rPr>
        <w:t xml:space="preserve">武汉大元会计师事务有限公司        中国注册会计师：</w:t>
      </w:r>
      <w:r>
        <w:rPr>
          <w:rFonts w:hint="eastAsia" w:ascii="仿宋" w:hAnsi="仿宋" w:eastAsia="仿宋" w:cs="仿宋"/>
          <w:sz w:val="28"/>
          <w:szCs w:val="28"/>
        </w:rPr>
        <w:t xml:space="preserve">  </w:t>
      </w:r>
      <w:r>
        <w:rPr>
          <w:rFonts w:ascii="仿宋" w:hAnsi="仿宋" w:eastAsia="仿宋" w:cs="仿宋"/>
          <w:sz w:val="28"/>
          <w:szCs w:val="28"/>
        </w:rPr>
      </w:r>
      <w:r>
        <w:rPr>
          <w:rFonts w:ascii="仿宋" w:hAnsi="仿宋" w:eastAsia="仿宋" w:cs="仿宋"/>
          <w:sz w:val="28"/>
          <w:szCs w:val="28"/>
        </w:rPr>
      </w:r>
    </w:p>
    <w:p>
      <w:pPr>
        <w:pBdr/>
        <w:spacing w:line="600" w:lineRule="exact"/>
        <w:ind/>
        <w:rPr>
          <w:rFonts w:ascii="仿宋" w:hAnsi="仿宋" w:eastAsia="仿宋" w:cs="仿宋"/>
          <w:sz w:val="28"/>
        </w:rPr>
      </w:pPr>
      <w:r>
        <w:rPr>
          <w:rFonts w:ascii="仿宋" w:hAnsi="仿宋" w:eastAsia="仿宋" w:cs="仿宋"/>
          <w:sz w:val="28"/>
        </w:rPr>
      </w:r>
      <w:r>
        <w:rPr>
          <w:rFonts w:ascii="仿宋" w:hAnsi="仿宋" w:eastAsia="仿宋" w:cs="仿宋"/>
          <w:sz w:val="28"/>
        </w:rPr>
      </w:r>
      <w:r>
        <w:rPr>
          <w:rFonts w:ascii="仿宋" w:hAnsi="仿宋" w:eastAsia="仿宋" w:cs="仿宋"/>
          <w:sz w:val="28"/>
        </w:rPr>
      </w:r>
    </w:p>
    <w:p>
      <w:pPr>
        <w:pBdr/>
        <w:spacing w:line="600" w:lineRule="exact"/>
        <w:ind w:hanging="615" w:left="1598"/>
        <w:rPr>
          <w:rFonts w:ascii="仿宋" w:hAnsi="仿宋" w:eastAsia="仿宋" w:cs="仿宋"/>
          <w:sz w:val="28"/>
          <w:u w:val="single"/>
        </w:rPr>
      </w:pPr>
      <w:r>
        <w:rPr>
          <w:rFonts w:hint="eastAsia" w:ascii="仿宋" w:hAnsi="仿宋" w:eastAsia="仿宋" w:cs="仿宋"/>
          <w:sz w:val="28"/>
        </w:rPr>
        <w:t xml:space="preserve">  </w:t>
      </w:r>
      <w:r>
        <w:rPr>
          <w:rFonts w:hint="eastAsia" w:ascii="仿宋" w:hAnsi="仿宋" w:eastAsia="仿宋" w:cs="仿宋"/>
          <w:sz w:val="28"/>
        </w:rPr>
        <w:t xml:space="preserve"> 中国·武汉             </w:t>
      </w:r>
      <w:r>
        <w:rPr>
          <w:rFonts w:hint="eastAsia" w:ascii="仿宋" w:hAnsi="仿宋" w:eastAsia="仿宋" w:cs="仿宋"/>
          <w:sz w:val="28"/>
        </w:rPr>
        <w:t xml:space="preserve"> </w:t>
      </w:r>
      <w:r>
        <w:rPr>
          <w:rFonts w:hint="eastAsia" w:ascii="仿宋" w:hAnsi="仿宋" w:eastAsia="仿宋" w:cs="仿宋"/>
          <w:sz w:val="28"/>
        </w:rPr>
        <w:t xml:space="preserve">  中国注册会计师：</w:t>
      </w:r>
      <w:r>
        <w:rPr>
          <w:rFonts w:ascii="仿宋" w:hAnsi="仿宋" w:eastAsia="仿宋" w:cs="仿宋"/>
          <w:sz w:val="28"/>
          <w:u w:val="single"/>
        </w:rPr>
      </w:r>
      <w:r>
        <w:rPr>
          <w:rFonts w:ascii="仿宋" w:hAnsi="仿宋" w:eastAsia="仿宋" w:cs="仿宋"/>
          <w:sz w:val="28"/>
          <w:u w:val="single"/>
        </w:rPr>
      </w:r>
    </w:p>
    <w:p>
      <w:pPr>
        <w:pBdr/>
        <w:spacing w:line="420" w:lineRule="atLeast"/>
        <w:ind/>
        <w:rPr>
          <w:rFonts w:ascii="仿宋" w:hAnsi="仿宋" w:eastAsia="仿宋" w:cs="仿宋"/>
          <w:sz w:val="28"/>
          <w:szCs w:val="28"/>
        </w:r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line="360" w:lineRule="auto"/>
        <w:ind w:hanging="560" w:left="4749"/>
        <w:rPr>
          <w:rFonts w:ascii="仿宋" w:hAnsi="仿宋" w:eastAsia="仿宋" w:cs="仿宋"/>
          <w:bCs/>
          <w:sz w:val="28"/>
          <w:szCs w:val="28"/>
        </w:rPr>
        <w:sectPr>
          <w:footerReference w:type="default" r:id="rId14"/>
          <w:footnotePr/>
          <w:endnotePr/>
          <w:type w:val="nextPage"/>
          <w:pgSz w:h="16838" w:orient="landscape" w:w="11906"/>
          <w:pgMar w:top="1440" w:right="1803" w:bottom="1440" w:left="1803" w:header="851" w:footer="992" w:gutter="0"/>
          <w:cols w:num="1" w:sep="0" w:space="0" w:equalWidth="1"/>
        </w:sectPr>
      </w:pPr>
      <w:r>
        <w:rPr>
          <w:rFonts w:hint="eastAsia" w:ascii="仿宋" w:hAnsi="仿宋" w:eastAsia="仿宋" w:cs="仿宋"/>
          <w:sz w:val="28"/>
          <w:szCs w:val="28"/>
        </w:rPr>
        <w:t xml:space="preserve">                               二○一八年十一月二十八</w:t>
      </w:r>
      <w:r>
        <w:rPr>
          <w:rFonts w:ascii="仿宋" w:hAnsi="仿宋" w:eastAsia="仿宋" w:cs="仿宋"/>
          <w:bCs/>
          <w:sz w:val="28"/>
          <w:szCs w:val="28"/>
        </w:rPr>
      </w:r>
      <w:r>
        <w:rPr>
          <w:rFonts w:ascii="仿宋" w:hAnsi="仿宋" w:eastAsia="仿宋" w:cs="仿宋"/>
          <w:bCs/>
          <w:sz w:val="28"/>
          <w:szCs w:val="28"/>
        </w:rPr>
      </w:r>
    </w:p>
    <w:p>
      <w:pPr>
        <w:pBdr/>
        <w:spacing/>
        <w:ind/>
        <w:jc w:val="left"/>
        <w:rPr>
          <w:rFonts w:ascii="仿宋" w:hAnsi="仿宋" w:eastAsia="仿宋" w:cs="仿宋"/>
          <w:b/>
          <w:sz w:val="24"/>
          <w:szCs w:val="28"/>
        </w:rPr>
      </w:pPr>
      <w:r/>
      <w:bookmarkStart w:id="55" w:name="_Toc520731200"/>
      <w:r>
        <w:rPr>
          <w:rFonts w:hint="eastAsia" w:ascii="仿宋" w:hAnsi="仿宋" w:eastAsia="仿宋" w:cs="仿宋"/>
          <w:b/>
          <w:sz w:val="28"/>
          <w:szCs w:val="28"/>
        </w:rPr>
        <w:t xml:space="preserve">附件1：</w:t>
      </w:r>
      <w:bookmarkStart w:id="56" w:name="_Toc520731201"/>
      <w:r/>
      <w:bookmarkEnd w:id="55"/>
      <w:r>
        <w:rPr>
          <w:rFonts w:hint="eastAsia" w:ascii="仿宋" w:hAnsi="仿宋" w:eastAsia="仿宋" w:cs="仿宋"/>
          <w:b/>
          <w:sz w:val="28"/>
          <w:szCs w:val="28"/>
        </w:rPr>
        <w:t xml:space="preserve">      </w:t>
      </w:r>
      <w:r>
        <w:rPr>
          <w:rFonts w:hint="eastAsia" w:ascii="仿宋" w:hAnsi="仿宋" w:eastAsia="仿宋" w:cs="仿宋"/>
          <w:b/>
          <w:sz w:val="24"/>
          <w:szCs w:val="28"/>
        </w:rPr>
        <w:t xml:space="preserve"> </w:t>
      </w:r>
      <w:r>
        <w:rPr>
          <w:rFonts w:hint="eastAsia" w:ascii="仿宋" w:hAnsi="仿宋" w:eastAsia="仿宋" w:cs="仿宋"/>
          <w:b/>
          <w:sz w:val="24"/>
          <w:szCs w:val="28"/>
        </w:rPr>
        <w:t xml:space="preserve">        </w:t>
      </w:r>
      <w:r>
        <w:rPr>
          <w:rStyle w:val="1224"/>
          <w:rFonts w:hint="default"/>
          <w:color w:val="auto"/>
          <w:sz w:val="28"/>
          <w:lang w:bidi="ar"/>
        </w:rPr>
        <w:t xml:space="preserve">随州市2017年党校干部培训经费项目绩效评价指标评分表</w:t>
      </w:r>
      <w:bookmarkEnd w:id="56"/>
      <w:r>
        <w:rPr>
          <w:rFonts w:ascii="仿宋" w:hAnsi="仿宋" w:eastAsia="仿宋" w:cs="仿宋"/>
          <w:b/>
          <w:sz w:val="24"/>
          <w:szCs w:val="28"/>
        </w:rPr>
      </w:r>
      <w:r>
        <w:rPr>
          <w:rFonts w:ascii="仿宋" w:hAnsi="仿宋" w:eastAsia="仿宋" w:cs="仿宋"/>
          <w:b/>
          <w:sz w:val="24"/>
          <w:szCs w:val="28"/>
        </w:rPr>
      </w:r>
    </w:p>
    <w:tbl>
      <w:tblPr>
        <w:tblW w:w="153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5" w:type="dxa"/>
          <w:top w:w="15" w:type="dxa"/>
          <w:right w:w="15" w:type="dxa"/>
          <w:bottom w:w="15" w:type="dxa"/>
        </w:tblCellMar>
        <w:tblLook w:val="04A0" w:firstRow="1" w:lastRow="0" w:firstColumn="1" w:lastColumn="0" w:noHBand="0" w:noVBand="1"/>
      </w:tblPr>
      <w:tblGrid>
        <w:gridCol w:w="540"/>
        <w:gridCol w:w="736"/>
        <w:gridCol w:w="1134"/>
        <w:gridCol w:w="567"/>
        <w:gridCol w:w="5670"/>
        <w:gridCol w:w="1134"/>
        <w:gridCol w:w="567"/>
        <w:gridCol w:w="709"/>
        <w:gridCol w:w="3686"/>
        <w:gridCol w:w="633"/>
      </w:tblGrid>
      <w:tr>
        <w:trPr>
          <w:jc w:val="center"/>
          <w:trHeight w:val="480"/>
        </w:trPr>
        <w:tc>
          <w:tcPr>
            <w:shd w:val="clear" w:color="auto" w:fill="auto"/>
            <w:tcBorders>
              <w:top w:val="single" w:color="000000" w:sz="4" w:space="0"/>
            </w:tcBorders>
            <w:tcW w:w="540" w:type="dxa"/>
            <w:vAlign w:val="center"/>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一级指标</w:t>
            </w:r>
            <w:r>
              <w:rPr>
                <w:rFonts w:ascii="仿宋" w:hAnsi="仿宋" w:eastAsia="仿宋" w:cs="仿宋"/>
                <w:b/>
                <w:sz w:val="20"/>
                <w:szCs w:val="20"/>
              </w:rPr>
            </w:r>
            <w:r>
              <w:rPr>
                <w:rFonts w:ascii="仿宋" w:hAnsi="仿宋" w:eastAsia="仿宋" w:cs="仿宋"/>
                <w:b/>
                <w:sz w:val="20"/>
                <w:szCs w:val="20"/>
              </w:rPr>
            </w:r>
          </w:p>
        </w:tc>
        <w:tc>
          <w:tcPr>
            <w:shd w:val="clear" w:color="auto" w:fill="auto"/>
            <w:tcBorders>
              <w:top w:val="single" w:color="000000" w:sz="4" w:space="0"/>
            </w:tcBorders>
            <w:tcW w:w="736" w:type="dxa"/>
            <w:vAlign w:val="center"/>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二级指标</w:t>
            </w:r>
            <w:r>
              <w:rPr>
                <w:rFonts w:ascii="仿宋" w:hAnsi="仿宋" w:eastAsia="仿宋" w:cs="仿宋"/>
                <w:b/>
                <w:sz w:val="20"/>
                <w:szCs w:val="20"/>
              </w:rPr>
            </w:r>
            <w:r>
              <w:rPr>
                <w:rFonts w:ascii="仿宋" w:hAnsi="仿宋" w:eastAsia="仿宋" w:cs="仿宋"/>
                <w:b/>
                <w:sz w:val="20"/>
                <w:szCs w:val="20"/>
              </w:rPr>
            </w:r>
          </w:p>
        </w:tc>
        <w:tc>
          <w:tcPr>
            <w:shd w:val="clear" w:color="auto" w:fill="auto"/>
            <w:tcBorders>
              <w:top w:val="single" w:color="000000" w:sz="4" w:space="0"/>
            </w:tcBorders>
            <w:tcW w:w="1134" w:type="dxa"/>
            <w:vAlign w:val="center"/>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三级指标</w:t>
            </w:r>
            <w:r>
              <w:rPr>
                <w:rFonts w:ascii="仿宋" w:hAnsi="仿宋" w:eastAsia="仿宋" w:cs="仿宋"/>
                <w:b/>
                <w:sz w:val="20"/>
                <w:szCs w:val="20"/>
              </w:rPr>
            </w:r>
            <w:r>
              <w:rPr>
                <w:rFonts w:ascii="仿宋" w:hAnsi="仿宋" w:eastAsia="仿宋" w:cs="仿宋"/>
                <w:b/>
                <w:sz w:val="20"/>
                <w:szCs w:val="20"/>
              </w:rPr>
            </w:r>
          </w:p>
        </w:tc>
        <w:tc>
          <w:tcPr>
            <w:shd w:val="clear" w:color="auto" w:fill="auto"/>
            <w:tcBorders>
              <w:top w:val="single" w:color="000000" w:sz="4" w:space="0"/>
            </w:tcBorders>
            <w:tcW w:w="567" w:type="dxa"/>
            <w:vAlign w:val="center"/>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标准分值</w:t>
            </w:r>
            <w:r>
              <w:rPr>
                <w:rFonts w:ascii="仿宋" w:hAnsi="仿宋" w:eastAsia="仿宋" w:cs="仿宋"/>
                <w:b/>
                <w:sz w:val="20"/>
                <w:szCs w:val="20"/>
              </w:rPr>
            </w:r>
            <w:r>
              <w:rPr>
                <w:rFonts w:ascii="仿宋" w:hAnsi="仿宋" w:eastAsia="仿宋" w:cs="仿宋"/>
                <w:b/>
                <w:sz w:val="20"/>
                <w:szCs w:val="20"/>
              </w:rPr>
            </w:r>
          </w:p>
        </w:tc>
        <w:tc>
          <w:tcPr>
            <w:shd w:val="clear" w:color="auto" w:fill="auto"/>
            <w:tcBorders>
              <w:top w:val="single" w:color="000000" w:sz="4" w:space="0"/>
            </w:tcBorders>
            <w:tcW w:w="5670" w:type="dxa"/>
            <w:vAlign w:val="center"/>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指标说明</w:t>
            </w:r>
            <w:r>
              <w:rPr>
                <w:rFonts w:ascii="仿宋" w:hAnsi="仿宋" w:eastAsia="仿宋" w:cs="仿宋"/>
                <w:b/>
                <w:sz w:val="20"/>
                <w:szCs w:val="20"/>
              </w:rPr>
            </w:r>
            <w:r>
              <w:rPr>
                <w:rFonts w:ascii="仿宋" w:hAnsi="仿宋" w:eastAsia="仿宋" w:cs="仿宋"/>
                <w:b/>
                <w:sz w:val="20"/>
                <w:szCs w:val="20"/>
              </w:rPr>
            </w:r>
          </w:p>
        </w:tc>
        <w:tc>
          <w:tcPr>
            <w:gridSpan w:val="2"/>
            <w:shd w:val="clear" w:color="auto" w:fill="auto"/>
            <w:tcBorders>
              <w:top w:val="single" w:color="000000" w:sz="4" w:space="0"/>
            </w:tcBorders>
            <w:tcW w:w="1701" w:type="dxa"/>
            <w:vAlign w:val="center"/>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目标指标值及</w:t>
            </w:r>
            <w:r>
              <w:rPr>
                <w:rFonts w:hint="eastAsia" w:ascii="仿宋" w:hAnsi="仿宋" w:eastAsia="仿宋" w:cs="仿宋"/>
                <w:b/>
                <w:sz w:val="20"/>
                <w:szCs w:val="20"/>
                <w:lang w:bidi="ar"/>
              </w:rPr>
              <w:br/>
              <w:t xml:space="preserve">分值</w:t>
            </w:r>
            <w:r>
              <w:rPr>
                <w:rFonts w:ascii="仿宋" w:hAnsi="仿宋" w:eastAsia="仿宋" w:cs="仿宋"/>
                <w:b/>
                <w:sz w:val="20"/>
                <w:szCs w:val="20"/>
              </w:rPr>
            </w:r>
            <w:r>
              <w:rPr>
                <w:rFonts w:ascii="仿宋" w:hAnsi="仿宋" w:eastAsia="仿宋" w:cs="仿宋"/>
                <w:b/>
                <w:sz w:val="20"/>
                <w:szCs w:val="20"/>
              </w:rPr>
            </w:r>
          </w:p>
        </w:tc>
        <w:tc>
          <w:tcPr>
            <w:shd w:val="clear" w:color="auto" w:fill="auto"/>
            <w:tcBorders>
              <w:top w:val="single" w:color="000000" w:sz="4" w:space="0"/>
            </w:tcBorders>
            <w:tcW w:w="709" w:type="dxa"/>
            <w:vAlign w:val="center"/>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自评分</w:t>
            </w:r>
            <w:r>
              <w:rPr>
                <w:rFonts w:ascii="仿宋" w:hAnsi="仿宋" w:eastAsia="仿宋" w:cs="仿宋"/>
                <w:b/>
                <w:sz w:val="20"/>
                <w:szCs w:val="20"/>
              </w:rPr>
            </w:r>
            <w:r>
              <w:rPr>
                <w:rFonts w:ascii="仿宋" w:hAnsi="仿宋" w:eastAsia="仿宋" w:cs="仿宋"/>
                <w:b/>
                <w:sz w:val="20"/>
                <w:szCs w:val="20"/>
              </w:rPr>
            </w:r>
          </w:p>
        </w:tc>
        <w:tc>
          <w:tcPr>
            <w:shd w:val="clear" w:color="auto" w:fill="auto"/>
            <w:tcBorders>
              <w:top w:val="single" w:color="000000" w:sz="4" w:space="0"/>
            </w:tcBorders>
            <w:tcW w:w="3686" w:type="dxa"/>
            <w:vAlign w:val="center"/>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完成情况明细</w:t>
            </w:r>
            <w:r>
              <w:rPr>
                <w:rFonts w:ascii="仿宋" w:hAnsi="仿宋" w:eastAsia="仿宋" w:cs="仿宋"/>
                <w:b/>
                <w:sz w:val="20"/>
                <w:szCs w:val="20"/>
              </w:rPr>
            </w:r>
            <w:r>
              <w:rPr>
                <w:rFonts w:ascii="仿宋" w:hAnsi="仿宋" w:eastAsia="仿宋" w:cs="仿宋"/>
                <w:b/>
                <w:sz w:val="20"/>
                <w:szCs w:val="20"/>
              </w:rPr>
            </w:r>
          </w:p>
        </w:tc>
        <w:tc>
          <w:tcPr>
            <w:shd w:val="clear" w:color="auto" w:fill="auto"/>
            <w:tcBorders>
              <w:top w:val="single" w:color="000000" w:sz="4" w:space="0"/>
            </w:tcBorders>
            <w:tcW w:w="633" w:type="dxa"/>
            <w:vAlign w:val="center"/>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评价分</w:t>
            </w:r>
            <w:r>
              <w:rPr>
                <w:rFonts w:ascii="仿宋" w:hAnsi="仿宋" w:eastAsia="仿宋" w:cs="仿宋"/>
                <w:b/>
                <w:sz w:val="20"/>
                <w:szCs w:val="20"/>
              </w:rPr>
            </w:r>
            <w:r>
              <w:rPr>
                <w:rFonts w:ascii="仿宋" w:hAnsi="仿宋" w:eastAsia="仿宋" w:cs="仿宋"/>
                <w:b/>
                <w:sz w:val="20"/>
                <w:szCs w:val="20"/>
              </w:rPr>
            </w:r>
          </w:p>
        </w:tc>
      </w:tr>
      <w:tr>
        <w:trPr>
          <w:jc w:val="center"/>
          <w:trHeight w:val="814"/>
        </w:trPr>
        <w:tc>
          <w:tcPr>
            <w:shd w:val="clear" w:color="auto" w:fill="auto"/>
            <w:tcBorders/>
            <w:tcW w:w="540"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投入</w:t>
            </w:r>
            <w:r>
              <w:rPr>
                <w:rFonts w:hint="eastAsia" w:ascii="仿宋" w:hAnsi="仿宋" w:eastAsia="仿宋" w:cs="仿宋"/>
                <w:sz w:val="20"/>
                <w:szCs w:val="20"/>
                <w:lang w:bidi="ar"/>
              </w:rPr>
              <w:br/>
              <w:t xml:space="preserve">（12分）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项目立项</w:t>
            </w:r>
            <w:r>
              <w:rPr>
                <w:rFonts w:hint="eastAsia" w:ascii="仿宋" w:hAnsi="仿宋" w:eastAsia="仿宋" w:cs="仿宋"/>
                <w:sz w:val="20"/>
                <w:szCs w:val="20"/>
                <w:lang w:bidi="ar"/>
              </w:rPr>
              <w:br/>
              <w:t xml:space="preserve">（8分）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项目立项规范性</w:t>
            </w:r>
            <w:r>
              <w:rPr>
                <w:rFonts w:hint="eastAsia" w:ascii="仿宋" w:hAnsi="仿宋" w:eastAsia="仿宋" w:cs="仿宋"/>
                <w:sz w:val="20"/>
                <w:szCs w:val="20"/>
                <w:lang w:bidi="ar"/>
              </w:rPr>
              <w:br/>
              <w:t xml:space="preserve">（4分）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评价项目：</w:t>
            </w:r>
            <w:r>
              <w:rPr>
                <w:rFonts w:hint="eastAsia" w:ascii="仿宋" w:hAnsi="仿宋" w:eastAsia="仿宋" w:cs="仿宋"/>
                <w:sz w:val="20"/>
                <w:szCs w:val="20"/>
                <w:lang w:bidi="ar"/>
              </w:rPr>
              <w:br/>
              <w:t xml:space="preserve">1.项目是否有规划（1分）；</w:t>
            </w:r>
            <w:r>
              <w:rPr>
                <w:rFonts w:hint="eastAsia" w:ascii="仿宋" w:hAnsi="仿宋" w:eastAsia="仿宋" w:cs="仿宋"/>
                <w:sz w:val="20"/>
                <w:szCs w:val="20"/>
                <w:lang w:bidi="ar"/>
              </w:rPr>
              <w:br/>
              <w:t xml:space="preserve">2.项目是否按照规定的程序申请设立（1分）；</w:t>
            </w:r>
            <w:r>
              <w:rPr>
                <w:rFonts w:hint="eastAsia" w:ascii="仿宋" w:hAnsi="仿宋" w:eastAsia="仿宋" w:cs="仿宋"/>
                <w:sz w:val="20"/>
                <w:szCs w:val="20"/>
                <w:lang w:bidi="ar"/>
              </w:rPr>
              <w:br/>
              <w:t xml:space="preserve">3.所提交的文件、材料是否符合相关要求（1分）；</w:t>
            </w:r>
            <w:r>
              <w:rPr>
                <w:rFonts w:hint="eastAsia" w:ascii="仿宋" w:hAnsi="仿宋" w:eastAsia="仿宋" w:cs="仿宋"/>
                <w:sz w:val="20"/>
                <w:szCs w:val="20"/>
                <w:lang w:bidi="ar"/>
              </w:rPr>
              <w:br/>
              <w:t xml:space="preserve">4.事前是否已经过必要的可行性研究、专家论证、风险评估、集体决策等（1分）。</w:t>
            </w:r>
            <w:r>
              <w:rPr>
                <w:rFonts w:hint="eastAsia" w:ascii="仿宋" w:hAnsi="仿宋" w:eastAsia="仿宋" w:cs="仿宋"/>
                <w:sz w:val="20"/>
                <w:szCs w:val="20"/>
                <w:lang w:bidi="ar"/>
              </w:rPr>
              <w:br/>
              <w:t xml:space="preserve">从项目主管单位申报材料及现场审核材料进行评价，是否按照《中共湖北省委关于贯彻落实&lt;中国共产党党校工作条例&gt;的若干意见》(</w:t>
            </w:r>
            <w:r>
              <w:rPr>
                <w:rFonts w:hint="eastAsia" w:ascii="仿宋" w:hAnsi="仿宋" w:eastAsia="仿宋" w:cs="仿宋"/>
                <w:sz w:val="20"/>
                <w:szCs w:val="20"/>
                <w:lang w:bidi="ar"/>
              </w:rPr>
              <w:t xml:space="preserve">鄂发</w:t>
            </w:r>
            <w:r>
              <w:rPr>
                <w:rFonts w:hint="eastAsia" w:ascii="仿宋" w:hAnsi="仿宋" w:eastAsia="仿宋" w:cs="仿宋"/>
                <w:sz w:val="20"/>
                <w:szCs w:val="20"/>
                <w:lang w:bidi="ar"/>
              </w:rPr>
              <w:t xml:space="preserve">﹝2009﹞14号)及单位履职尽责的要求进行项目申报，对照上述项目的符合情况评分。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规范</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依据《中共湖北省委关于贯彻落实〈中国共产党党校工作条例〉的若干意见》(鄂发[2009]14号)文件、中共随州市委《关于贯彻落实中国共产党党校工作条例的实施意见》、随州市委专题办公会议纪要（[2016]第3号）《关于进一步办好管好建好党校的会议纪要》立项，按程序申报，申报资料齐全。项目立项规范，得满分4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r>
      <w:tr>
        <w:trPr>
          <w:jc w:val="center"/>
          <w:trHeight w:val="798"/>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一般</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809"/>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不够规范</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524"/>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绩效目标合理性</w:t>
            </w:r>
            <w:r>
              <w:rPr>
                <w:rFonts w:hint="eastAsia" w:ascii="仿宋" w:hAnsi="仿宋" w:eastAsia="仿宋" w:cs="仿宋"/>
                <w:sz w:val="20"/>
                <w:szCs w:val="20"/>
                <w:lang w:bidi="ar"/>
              </w:rPr>
              <w:br/>
              <w:t xml:space="preserve">（4分）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项目是否按照《中共湖北省委关于贯彻落实&lt;中国共产党党校工作条例&gt;的若干意见》(</w:t>
            </w:r>
            <w:r>
              <w:rPr>
                <w:rFonts w:hint="eastAsia" w:ascii="仿宋" w:hAnsi="仿宋" w:eastAsia="仿宋" w:cs="仿宋"/>
                <w:sz w:val="20"/>
                <w:szCs w:val="20"/>
                <w:lang w:bidi="ar"/>
              </w:rPr>
              <w:t xml:space="preserve">鄂发</w:t>
            </w:r>
            <w:r>
              <w:rPr>
                <w:rFonts w:hint="eastAsia" w:ascii="仿宋" w:hAnsi="仿宋" w:eastAsia="仿宋" w:cs="仿宋"/>
                <w:sz w:val="20"/>
                <w:szCs w:val="20"/>
                <w:lang w:bidi="ar"/>
              </w:rPr>
              <w:t xml:space="preserve">﹝2009﹞14号)文件及单位履职尽责的要求和《市财政局关于编制市直部门2017年预算的通知》（</w:t>
            </w:r>
            <w:r>
              <w:rPr>
                <w:rFonts w:hint="eastAsia" w:ascii="仿宋" w:hAnsi="仿宋" w:eastAsia="仿宋" w:cs="仿宋"/>
                <w:sz w:val="20"/>
                <w:szCs w:val="20"/>
                <w:lang w:bidi="ar"/>
              </w:rPr>
              <w:t xml:space="preserve">随财发</w:t>
            </w:r>
            <w:r>
              <w:rPr>
                <w:rFonts w:hint="eastAsia" w:ascii="仿宋" w:hAnsi="仿宋" w:eastAsia="仿宋" w:cs="仿宋"/>
                <w:sz w:val="20"/>
                <w:szCs w:val="20"/>
                <w:lang w:bidi="ar"/>
              </w:rPr>
              <w:t xml:space="preserve">〔2016〕47号）的规定设定绩效目标和绩效指标，绩效目标和绩效指标是否与实际相符，考核项目的绩效目标与项目实施的相符情况。</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合理</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2017年项目申报未编制绩效目标。单位履职尽责的设定了具体计划指标。须进一步完善项目的长期目标和年度目标设置，细化编制绩效指标。项目综合得分2分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r>
      <w:tr>
        <w:trPr>
          <w:jc w:val="center"/>
          <w:trHeight w:val="542"/>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一般</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522"/>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不够合理</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520"/>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资金执行率</w:t>
            </w:r>
            <w:r>
              <w:rPr>
                <w:rFonts w:hint="eastAsia" w:ascii="仿宋" w:hAnsi="仿宋" w:eastAsia="仿宋" w:cs="仿宋"/>
                <w:sz w:val="20"/>
                <w:szCs w:val="20"/>
                <w:lang w:bidi="ar"/>
              </w:rPr>
              <w:br/>
              <w:t xml:space="preserve">（4分）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市级专项资金</w:t>
            </w:r>
            <w:r>
              <w:rPr>
                <w:rFonts w:hint="eastAsia" w:ascii="仿宋" w:hAnsi="仿宋" w:eastAsia="仿宋" w:cs="仿宋"/>
                <w:sz w:val="20"/>
                <w:szCs w:val="20"/>
                <w:lang w:bidi="ar"/>
              </w:rPr>
              <w:br/>
              <w:t xml:space="preserve">执行率</w:t>
            </w:r>
            <w:r>
              <w:rPr>
                <w:rFonts w:hint="eastAsia" w:ascii="仿宋" w:hAnsi="仿宋" w:eastAsia="仿宋" w:cs="仿宋"/>
                <w:sz w:val="20"/>
                <w:szCs w:val="20"/>
                <w:lang w:bidi="ar"/>
              </w:rPr>
              <w:br/>
              <w:t xml:space="preserve">（4分）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项目市级专项资金执行率=（实际使用补助资金/项目实际下达的补助资金）×100%</w:t>
            </w:r>
            <w:r>
              <w:rPr>
                <w:rFonts w:hint="eastAsia" w:ascii="仿宋" w:hAnsi="仿宋" w:eastAsia="仿宋" w:cs="仿宋"/>
                <w:sz w:val="20"/>
                <w:szCs w:val="20"/>
                <w:lang w:bidi="ar"/>
              </w:rPr>
              <w:br/>
              <w:t xml:space="preserve">实际使用补助资金：一定时期（本年度）内干部培训经费项目实际使用的市级财政资金额。</w:t>
            </w:r>
            <w:r>
              <w:rPr>
                <w:rFonts w:hint="eastAsia" w:ascii="仿宋" w:hAnsi="仿宋" w:eastAsia="仿宋" w:cs="仿宋"/>
                <w:sz w:val="20"/>
                <w:szCs w:val="20"/>
                <w:lang w:bidi="ar"/>
              </w:rPr>
              <w:br/>
              <w:t xml:space="preserve">项目下达的资金：一定时期（本年度）内下达干部培训经费项目市级财政资金额。</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100%</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2017年下年度项目资金下达130.00万，上年结转87.42万，使用134.14万元，其中使用当年项目资金80.22万元，资金执行率61.71%。按评分规则，该项得分2.47分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2.47</w:t>
            </w:r>
            <w:r>
              <w:rPr>
                <w:rFonts w:ascii="仿宋" w:hAnsi="仿宋" w:eastAsia="仿宋" w:cs="仿宋"/>
                <w:sz w:val="20"/>
                <w:szCs w:val="20"/>
              </w:rPr>
            </w:r>
            <w:r>
              <w:rPr>
                <w:rFonts w:ascii="仿宋" w:hAnsi="仿宋" w:eastAsia="仿宋" w:cs="仿宋"/>
                <w:sz w:val="20"/>
                <w:szCs w:val="20"/>
              </w:rPr>
            </w:r>
          </w:p>
        </w:tc>
      </w:tr>
      <w:tr>
        <w:trPr>
          <w:jc w:val="center"/>
          <w:trHeight w:val="528"/>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80%～100%</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469"/>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  &lt;80%</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363"/>
        </w:trPr>
        <w:tc>
          <w:tcPr>
            <w:shd w:val="clear" w:color="auto" w:fill="auto"/>
            <w:tcBorders/>
            <w:tcW w:w="540"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过程（22分）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项目管理</w:t>
            </w:r>
            <w:r>
              <w:rPr>
                <w:rFonts w:hint="eastAsia" w:ascii="仿宋" w:hAnsi="仿宋" w:eastAsia="仿宋" w:cs="仿宋"/>
                <w:sz w:val="20"/>
                <w:szCs w:val="20"/>
                <w:lang w:bidi="ar"/>
              </w:rPr>
              <w:br/>
              <w:t xml:space="preserve">（10分）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项目管理制度健全性</w:t>
            </w:r>
            <w:r>
              <w:rPr>
                <w:rFonts w:hint="eastAsia" w:ascii="仿宋" w:hAnsi="仿宋" w:eastAsia="仿宋" w:cs="仿宋"/>
                <w:sz w:val="20"/>
                <w:szCs w:val="20"/>
                <w:lang w:bidi="ar"/>
              </w:rPr>
              <w:br/>
              <w:t xml:space="preserve">（5分）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核实单位项目管理制度的健全性，考核管理制度对项目实施的保障情况。</w:t>
            </w:r>
            <w:r>
              <w:rPr>
                <w:rFonts w:hint="eastAsia" w:ascii="仿宋" w:hAnsi="仿宋" w:eastAsia="仿宋" w:cs="仿宋"/>
                <w:sz w:val="20"/>
                <w:szCs w:val="20"/>
                <w:lang w:bidi="ar"/>
              </w:rPr>
              <w:br/>
              <w:t xml:space="preserve">1.是否已制定或具有相应的党校干部培训项目管理制度；</w:t>
            </w:r>
            <w:r>
              <w:rPr>
                <w:rFonts w:hint="eastAsia" w:ascii="仿宋" w:hAnsi="仿宋" w:eastAsia="仿宋" w:cs="仿宋"/>
                <w:sz w:val="20"/>
                <w:szCs w:val="20"/>
                <w:lang w:bidi="ar"/>
              </w:rPr>
              <w:br/>
              <w:t xml:space="preserve">2.管理制度合法、合</w:t>
            </w:r>
            <w:r>
              <w:rPr>
                <w:rFonts w:hint="eastAsia" w:ascii="仿宋" w:hAnsi="仿宋" w:eastAsia="仿宋" w:cs="仿宋"/>
                <w:sz w:val="20"/>
                <w:szCs w:val="20"/>
                <w:lang w:bidi="ar"/>
              </w:rPr>
              <w:t xml:space="preserve">规</w:t>
            </w:r>
            <w:r>
              <w:rPr>
                <w:rFonts w:hint="eastAsia" w:ascii="仿宋" w:hAnsi="仿宋" w:eastAsia="仿宋" w:cs="仿宋"/>
                <w:sz w:val="20"/>
                <w:szCs w:val="20"/>
                <w:lang w:bidi="ar"/>
              </w:rPr>
              <w:t xml:space="preserve">、完整，办法可行。</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健全</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restart"/>
            <w:textDirection w:val="lrTb"/>
            <w:noWrap w:val="false"/>
          </w:tcPr>
          <w:p>
            <w:pPr>
              <w:pBdr/>
              <w:spacing w:line="240" w:lineRule="exact"/>
              <w:ind/>
              <w:jc w:val="center"/>
              <w:rPr>
                <w:rFonts w:ascii="仿宋" w:hAnsi="仿宋" w:eastAsia="仿宋" w:cs="宋体"/>
                <w:color w:val="000000"/>
                <w:sz w:val="20"/>
                <w:szCs w:val="20"/>
              </w:rPr>
            </w:pPr>
            <w:r>
              <w:rPr>
                <w:rFonts w:hint="eastAsia" w:ascii="仿宋" w:hAnsi="仿宋" w:eastAsia="仿宋"/>
                <w:color w:val="000000"/>
                <w:sz w:val="20"/>
                <w:szCs w:val="20"/>
              </w:rPr>
              <w:t xml:space="preserve">制定了《党员干部教育培训手册》，手册合法合</w:t>
            </w:r>
            <w:r>
              <w:rPr>
                <w:rFonts w:hint="eastAsia" w:ascii="仿宋" w:hAnsi="仿宋" w:eastAsia="仿宋"/>
                <w:color w:val="000000"/>
                <w:sz w:val="20"/>
                <w:szCs w:val="20"/>
              </w:rPr>
              <w:t xml:space="preserve">规</w:t>
            </w:r>
            <w:r>
              <w:rPr>
                <w:rFonts w:hint="eastAsia" w:ascii="仿宋" w:hAnsi="仿宋" w:eastAsia="仿宋"/>
                <w:color w:val="000000"/>
                <w:sz w:val="20"/>
                <w:szCs w:val="20"/>
              </w:rPr>
              <w:t xml:space="preserve">、可行。项目得分5分</w:t>
            </w:r>
            <w:r>
              <w:rPr>
                <w:rFonts w:ascii="仿宋" w:hAnsi="仿宋" w:eastAsia="仿宋" w:cs="宋体"/>
                <w:color w:val="000000"/>
                <w:sz w:val="20"/>
                <w:szCs w:val="20"/>
              </w:rPr>
            </w:r>
            <w:r>
              <w:rPr>
                <w:rFonts w:ascii="仿宋" w:hAnsi="仿宋" w:eastAsia="仿宋" w:cs="宋体"/>
                <w:color w:val="000000"/>
                <w:sz w:val="20"/>
                <w:szCs w:val="20"/>
              </w:rPr>
            </w:r>
          </w:p>
        </w:tc>
        <w:tc>
          <w:tcPr>
            <w:shd w:val="clear" w:color="auto" w:fill="auto"/>
            <w:tcBorders/>
            <w:tcW w:w="6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r>
      <w:tr>
        <w:trPr>
          <w:jc w:val="center"/>
          <w:trHeight w:val="384"/>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一般</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3</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378"/>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不够健全</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452"/>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制度执行有效性</w:t>
            </w:r>
            <w:r>
              <w:rPr>
                <w:rFonts w:hint="eastAsia" w:ascii="仿宋" w:hAnsi="仿宋" w:eastAsia="仿宋" w:cs="仿宋"/>
                <w:sz w:val="20"/>
                <w:szCs w:val="20"/>
                <w:lang w:bidi="ar"/>
              </w:rPr>
              <w:br/>
              <w:t xml:space="preserve">（5分）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审核项目主管单位：</w:t>
            </w:r>
            <w:r>
              <w:rPr>
                <w:rFonts w:hint="eastAsia" w:ascii="仿宋" w:hAnsi="仿宋" w:eastAsia="仿宋" w:cs="仿宋"/>
                <w:sz w:val="20"/>
                <w:szCs w:val="20"/>
                <w:lang w:bidi="ar"/>
              </w:rPr>
              <w:br/>
              <w:t xml:space="preserve">1.是否遵守相关法律法规和项目管理规定；</w:t>
            </w:r>
            <w:r>
              <w:rPr>
                <w:rFonts w:hint="eastAsia" w:ascii="仿宋" w:hAnsi="仿宋" w:eastAsia="仿宋" w:cs="仿宋"/>
                <w:sz w:val="20"/>
                <w:szCs w:val="20"/>
                <w:lang w:bidi="ar"/>
              </w:rPr>
              <w:br/>
              <w:t xml:space="preserve">2.项目调整及支出调整手续是否完备；</w:t>
            </w:r>
            <w:r>
              <w:rPr>
                <w:rFonts w:hint="eastAsia" w:ascii="仿宋" w:hAnsi="仿宋" w:eastAsia="仿宋" w:cs="仿宋"/>
                <w:sz w:val="20"/>
                <w:szCs w:val="20"/>
                <w:lang w:bidi="ar"/>
              </w:rPr>
              <w:br/>
              <w:t xml:space="preserve">3.是否严格执行项目管理程序及招投标制、合同制、项目公示制、政府采购、监督管理、执行情况报告等（针对具体项目对应评价）。</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有效</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restart"/>
            <w:textDirection w:val="lrTb"/>
            <w:noWrap w:val="false"/>
          </w:tcPr>
          <w:p>
            <w:pPr>
              <w:pBdr/>
              <w:spacing w:line="240" w:lineRule="exact"/>
              <w:ind/>
              <w:jc w:val="center"/>
              <w:rPr>
                <w:rFonts w:ascii="仿宋" w:hAnsi="仿宋" w:eastAsia="仿宋" w:cs="宋体"/>
                <w:color w:val="000000"/>
                <w:sz w:val="20"/>
                <w:szCs w:val="20"/>
              </w:rPr>
            </w:pPr>
            <w:r>
              <w:rPr>
                <w:rFonts w:hint="eastAsia" w:ascii="仿宋" w:hAnsi="仿宋" w:eastAsia="仿宋"/>
                <w:color w:val="000000"/>
                <w:sz w:val="20"/>
                <w:szCs w:val="20"/>
              </w:rPr>
              <w:t xml:space="preserve">教学活动有规划、有计划，课程表内容详实，主业主课突出，落实了领导干部讲课制度，教学成果丰富。项目得分5分</w:t>
            </w:r>
            <w:r>
              <w:rPr>
                <w:rFonts w:ascii="仿宋" w:hAnsi="仿宋" w:eastAsia="仿宋" w:cs="宋体"/>
                <w:color w:val="000000"/>
                <w:sz w:val="20"/>
                <w:szCs w:val="20"/>
              </w:rPr>
            </w:r>
            <w:r>
              <w:rPr>
                <w:rFonts w:ascii="仿宋" w:hAnsi="仿宋" w:eastAsia="仿宋" w:cs="宋体"/>
                <w:color w:val="000000"/>
                <w:sz w:val="20"/>
                <w:szCs w:val="20"/>
              </w:rPr>
            </w:r>
          </w:p>
        </w:tc>
        <w:tc>
          <w:tcPr>
            <w:shd w:val="clear" w:color="auto" w:fill="auto"/>
            <w:tcBorders/>
            <w:tcW w:w="6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r>
      <w:tr>
        <w:trPr>
          <w:jc w:val="center"/>
          <w:trHeight w:val="388"/>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一般</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3</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302"/>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有效性不明显</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379"/>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财务管理</w:t>
            </w:r>
            <w:r>
              <w:rPr>
                <w:rFonts w:hint="eastAsia" w:ascii="仿宋" w:hAnsi="仿宋" w:eastAsia="仿宋" w:cs="仿宋"/>
                <w:sz w:val="20"/>
                <w:szCs w:val="20"/>
                <w:lang w:bidi="ar"/>
              </w:rPr>
              <w:br/>
              <w:t xml:space="preserve">（12分）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管理制度健全性</w:t>
            </w:r>
            <w:r>
              <w:rPr>
                <w:rFonts w:hint="eastAsia" w:ascii="仿宋" w:hAnsi="仿宋" w:eastAsia="仿宋" w:cs="仿宋"/>
                <w:sz w:val="20"/>
                <w:szCs w:val="20"/>
                <w:lang w:bidi="ar"/>
              </w:rPr>
              <w:br/>
              <w:t xml:space="preserve">（4分）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项目单位制定的干部培训项目财务管理制度是否完备，是否与相关财务管理制度相符，是否制定财政专项资金管理办法和绩效考核办法。</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健全</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restart"/>
            <w:textDirection w:val="lrTb"/>
            <w:noWrap w:val="false"/>
          </w:tcPr>
          <w:p>
            <w:pPr>
              <w:pBdr/>
              <w:spacing w:line="240" w:lineRule="exact"/>
              <w:ind/>
              <w:jc w:val="center"/>
              <w:rPr>
                <w:rFonts w:ascii="仿宋" w:hAnsi="仿宋" w:eastAsia="仿宋" w:cs="宋体"/>
                <w:color w:val="000000"/>
                <w:sz w:val="20"/>
                <w:szCs w:val="20"/>
              </w:rPr>
            </w:pPr>
            <w:r>
              <w:rPr>
                <w:rFonts w:hint="eastAsia" w:ascii="仿宋" w:hAnsi="仿宋" w:eastAsia="仿宋"/>
                <w:color w:val="000000"/>
                <w:sz w:val="20"/>
                <w:szCs w:val="20"/>
              </w:rPr>
              <w:t xml:space="preserve">制定了财务管理制度、专项经费使用管理办法，无绩效考核办法，扣1分。该项得分3分</w:t>
            </w:r>
            <w:r>
              <w:rPr>
                <w:rFonts w:ascii="仿宋" w:hAnsi="仿宋" w:eastAsia="仿宋" w:cs="宋体"/>
                <w:color w:val="000000"/>
                <w:sz w:val="20"/>
                <w:szCs w:val="20"/>
              </w:rPr>
            </w:r>
            <w:r>
              <w:rPr>
                <w:rFonts w:ascii="仿宋" w:hAnsi="仿宋" w:eastAsia="仿宋" w:cs="宋体"/>
                <w:color w:val="000000"/>
                <w:sz w:val="20"/>
                <w:szCs w:val="20"/>
              </w:rPr>
            </w:r>
          </w:p>
        </w:tc>
        <w:tc>
          <w:tcPr>
            <w:shd w:val="clear" w:color="auto" w:fill="auto"/>
            <w:tcBorders/>
            <w:tcW w:w="6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3</w:t>
            </w:r>
            <w:r>
              <w:rPr>
                <w:rFonts w:ascii="仿宋" w:hAnsi="仿宋" w:eastAsia="仿宋" w:cs="仿宋"/>
                <w:sz w:val="20"/>
                <w:szCs w:val="20"/>
              </w:rPr>
            </w:r>
            <w:r>
              <w:rPr>
                <w:rFonts w:ascii="仿宋" w:hAnsi="仿宋" w:eastAsia="仿宋" w:cs="仿宋"/>
                <w:sz w:val="20"/>
                <w:szCs w:val="20"/>
              </w:rPr>
            </w:r>
          </w:p>
        </w:tc>
      </w:tr>
      <w:tr>
        <w:trPr>
          <w:jc w:val="center"/>
          <w:trHeight w:val="324"/>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一般</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304"/>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不够健全</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0.5</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394"/>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资金拨付规范性</w:t>
            </w:r>
            <w:r>
              <w:rPr>
                <w:rFonts w:hint="eastAsia" w:ascii="仿宋" w:hAnsi="仿宋" w:eastAsia="仿宋" w:cs="仿宋"/>
                <w:sz w:val="20"/>
                <w:szCs w:val="20"/>
                <w:lang w:bidi="ar"/>
              </w:rPr>
              <w:br/>
              <w:t xml:space="preserve">（4分）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主要审核：</w:t>
            </w:r>
            <w:r>
              <w:rPr>
                <w:rFonts w:hint="eastAsia" w:ascii="仿宋" w:hAnsi="仿宋" w:eastAsia="仿宋" w:cs="仿宋"/>
                <w:sz w:val="20"/>
                <w:szCs w:val="20"/>
                <w:lang w:bidi="ar"/>
              </w:rPr>
              <w:br/>
              <w:t xml:space="preserve">1.资金的拨付是否有完整的审批程序和手续；</w:t>
            </w:r>
            <w:r>
              <w:rPr>
                <w:rFonts w:hint="eastAsia" w:ascii="仿宋" w:hAnsi="仿宋" w:eastAsia="仿宋" w:cs="仿宋"/>
                <w:sz w:val="20"/>
                <w:szCs w:val="20"/>
                <w:lang w:bidi="ar"/>
              </w:rPr>
              <w:br/>
              <w:t xml:space="preserve">2.资金拨付凭证记录是否规范。</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规范</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restart"/>
            <w:textDirection w:val="lrTb"/>
            <w:noWrap w:val="false"/>
          </w:tcPr>
          <w:p>
            <w:pPr>
              <w:pBdr/>
              <w:spacing w:line="240" w:lineRule="exact"/>
              <w:ind/>
              <w:jc w:val="center"/>
              <w:rPr>
                <w:rFonts w:ascii="仿宋" w:hAnsi="仿宋" w:eastAsia="仿宋" w:cs="宋体"/>
                <w:color w:val="000000"/>
                <w:sz w:val="20"/>
                <w:szCs w:val="20"/>
              </w:rPr>
            </w:pPr>
            <w:r>
              <w:rPr>
                <w:rFonts w:hint="eastAsia" w:ascii="仿宋" w:hAnsi="仿宋" w:eastAsia="仿宋"/>
                <w:color w:val="000000"/>
                <w:sz w:val="20"/>
                <w:szCs w:val="20"/>
              </w:rPr>
              <w:t xml:space="preserve">资金拨付手续完整，符合要求。项目得满分4分</w:t>
            </w:r>
            <w:r>
              <w:rPr>
                <w:rFonts w:ascii="仿宋" w:hAnsi="仿宋" w:eastAsia="仿宋" w:cs="宋体"/>
                <w:color w:val="000000"/>
                <w:sz w:val="20"/>
                <w:szCs w:val="20"/>
              </w:rPr>
            </w:r>
            <w:r>
              <w:rPr>
                <w:rFonts w:ascii="仿宋" w:hAnsi="仿宋" w:eastAsia="仿宋" w:cs="宋体"/>
                <w:color w:val="000000"/>
                <w:sz w:val="20"/>
                <w:szCs w:val="20"/>
              </w:rPr>
            </w:r>
          </w:p>
        </w:tc>
        <w:tc>
          <w:tcPr>
            <w:shd w:val="clear" w:color="auto" w:fill="auto"/>
            <w:tcBorders/>
            <w:tcW w:w="6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r>
      <w:tr>
        <w:trPr>
          <w:jc w:val="center"/>
          <w:trHeight w:val="329"/>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一般</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390"/>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不够规范</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709"/>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资金使用合</w:t>
            </w:r>
            <w:r>
              <w:rPr>
                <w:rFonts w:hint="eastAsia" w:ascii="仿宋" w:hAnsi="仿宋" w:eastAsia="仿宋" w:cs="仿宋"/>
                <w:sz w:val="20"/>
                <w:szCs w:val="20"/>
                <w:lang w:bidi="ar"/>
              </w:rPr>
              <w:t xml:space="preserve">规</w:t>
            </w:r>
            <w:r>
              <w:rPr>
                <w:rFonts w:hint="eastAsia" w:ascii="仿宋" w:hAnsi="仿宋" w:eastAsia="仿宋" w:cs="仿宋"/>
                <w:sz w:val="20"/>
                <w:szCs w:val="20"/>
                <w:lang w:bidi="ar"/>
              </w:rPr>
              <w:t xml:space="preserve">性</w:t>
            </w:r>
            <w:r>
              <w:rPr>
                <w:rFonts w:hint="eastAsia" w:ascii="仿宋" w:hAnsi="仿宋" w:eastAsia="仿宋" w:cs="仿宋"/>
                <w:sz w:val="20"/>
                <w:szCs w:val="20"/>
                <w:lang w:bidi="ar"/>
              </w:rPr>
              <w:br/>
              <w:t xml:space="preserve">（4分）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查看干部培训资金项目的会计凭证，审核：</w:t>
            </w:r>
            <w:r>
              <w:rPr>
                <w:rFonts w:hint="eastAsia" w:ascii="仿宋" w:hAnsi="仿宋" w:eastAsia="仿宋" w:cs="仿宋"/>
                <w:sz w:val="20"/>
                <w:szCs w:val="20"/>
                <w:lang w:bidi="ar"/>
              </w:rPr>
              <w:br/>
              <w:t xml:space="preserve">1.是否符合国家财经法规和财务管理制度以及有关专项资金管理办法的规定；</w:t>
            </w:r>
            <w:r>
              <w:rPr>
                <w:rFonts w:hint="eastAsia" w:ascii="仿宋" w:hAnsi="仿宋" w:eastAsia="仿宋" w:cs="仿宋"/>
                <w:sz w:val="20"/>
                <w:szCs w:val="20"/>
                <w:lang w:bidi="ar"/>
              </w:rPr>
              <w:br/>
              <w:t xml:space="preserve">2.项目的重大开支是否经过评估认证；</w:t>
            </w:r>
            <w:r>
              <w:rPr>
                <w:rFonts w:hint="eastAsia" w:ascii="仿宋" w:hAnsi="仿宋" w:eastAsia="仿宋" w:cs="仿宋"/>
                <w:sz w:val="20"/>
                <w:szCs w:val="20"/>
                <w:lang w:bidi="ar"/>
              </w:rPr>
              <w:br/>
              <w:t xml:space="preserve">3.是否符合按照《中共湖北省委关于贯彻落实&lt;中国共产党党校工作条例&gt;的若干意见》(鄂发﹝2009﹞14号)文件及单位履职尽责的要求所规定的用途，主要用于党校教学科研、学科建设、行政后勤开支等；</w:t>
            </w:r>
            <w:r>
              <w:rPr>
                <w:rFonts w:hint="eastAsia" w:ascii="仿宋" w:hAnsi="仿宋" w:eastAsia="仿宋" w:cs="仿宋"/>
                <w:sz w:val="20"/>
                <w:szCs w:val="20"/>
                <w:lang w:bidi="ar"/>
              </w:rPr>
              <w:br/>
              <w:t xml:space="preserve">4.是否存在截留、挤占、挪用、虚列支出等情况。</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合</w:t>
            </w:r>
            <w:r>
              <w:rPr>
                <w:rFonts w:hint="eastAsia" w:ascii="仿宋" w:hAnsi="仿宋" w:eastAsia="仿宋" w:cs="仿宋"/>
                <w:sz w:val="20"/>
                <w:szCs w:val="20"/>
                <w:lang w:bidi="ar"/>
              </w:rPr>
              <w:t xml:space="preserve">规</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restart"/>
            <w:textDirection w:val="lrTb"/>
            <w:noWrap w:val="false"/>
          </w:tcPr>
          <w:p>
            <w:pPr>
              <w:pBdr/>
              <w:spacing w:line="240" w:lineRule="exact"/>
              <w:ind/>
              <w:jc w:val="center"/>
              <w:rPr>
                <w:rFonts w:ascii="仿宋" w:hAnsi="仿宋" w:eastAsia="仿宋" w:cs="宋体"/>
                <w:color w:val="000000"/>
                <w:sz w:val="20"/>
                <w:szCs w:val="20"/>
              </w:rPr>
            </w:pPr>
            <w:r>
              <w:rPr>
                <w:rFonts w:hint="eastAsia" w:ascii="仿宋" w:hAnsi="仿宋" w:eastAsia="仿宋"/>
                <w:color w:val="000000"/>
                <w:sz w:val="20"/>
                <w:szCs w:val="20"/>
              </w:rPr>
              <w:t xml:space="preserve">重大支出经过会议决策，项目支出主要用于党校教学科研、学科建设、行政后勤开支等。存在项目资金中列支招待费、茶叶费现象，项目扣1分，得分3分。</w:t>
            </w:r>
            <w:r>
              <w:rPr>
                <w:rFonts w:ascii="仿宋" w:hAnsi="仿宋" w:eastAsia="仿宋" w:cs="宋体"/>
                <w:color w:val="000000"/>
                <w:sz w:val="20"/>
                <w:szCs w:val="20"/>
              </w:rPr>
            </w:r>
            <w:r>
              <w:rPr>
                <w:rFonts w:ascii="仿宋" w:hAnsi="仿宋" w:eastAsia="仿宋" w:cs="宋体"/>
                <w:color w:val="000000"/>
                <w:sz w:val="20"/>
                <w:szCs w:val="20"/>
              </w:rPr>
            </w:r>
          </w:p>
        </w:tc>
        <w:tc>
          <w:tcPr>
            <w:shd w:val="clear" w:color="auto" w:fill="auto"/>
            <w:tcBorders/>
            <w:tcW w:w="6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3</w:t>
            </w:r>
            <w:r>
              <w:rPr>
                <w:rFonts w:ascii="仿宋" w:hAnsi="仿宋" w:eastAsia="仿宋" w:cs="仿宋"/>
                <w:sz w:val="20"/>
                <w:szCs w:val="20"/>
              </w:rPr>
            </w:r>
            <w:r>
              <w:rPr>
                <w:rFonts w:ascii="仿宋" w:hAnsi="仿宋" w:eastAsia="仿宋" w:cs="仿宋"/>
                <w:sz w:val="20"/>
                <w:szCs w:val="20"/>
              </w:rPr>
            </w:r>
          </w:p>
        </w:tc>
      </w:tr>
      <w:tr>
        <w:trPr>
          <w:jc w:val="center"/>
          <w:trHeight w:val="810"/>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一般</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810"/>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合</w:t>
            </w:r>
            <w:r>
              <w:rPr>
                <w:rFonts w:hint="eastAsia" w:ascii="仿宋" w:hAnsi="仿宋" w:eastAsia="仿宋" w:cs="仿宋"/>
                <w:sz w:val="20"/>
                <w:szCs w:val="20"/>
                <w:lang w:bidi="ar"/>
              </w:rPr>
              <w:t xml:space="preserve">规</w:t>
            </w:r>
            <w:r>
              <w:rPr>
                <w:rFonts w:hint="eastAsia" w:ascii="仿宋" w:hAnsi="仿宋" w:eastAsia="仿宋" w:cs="仿宋"/>
                <w:sz w:val="20"/>
                <w:szCs w:val="20"/>
                <w:lang w:bidi="ar"/>
              </w:rPr>
              <w:t xml:space="preserve">性不够</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531"/>
        </w:trPr>
        <w:tc>
          <w:tcPr>
            <w:shd w:val="clear" w:color="auto" w:fill="auto"/>
            <w:tcBorders/>
            <w:tcW w:w="540"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产出</w:t>
            </w:r>
            <w:r>
              <w:rPr>
                <w:rFonts w:hint="eastAsia" w:ascii="仿宋" w:hAnsi="仿宋" w:eastAsia="仿宋" w:cs="仿宋"/>
                <w:sz w:val="20"/>
                <w:szCs w:val="20"/>
                <w:lang w:bidi="ar"/>
              </w:rPr>
              <w:br/>
              <w:t xml:space="preserve">（30分）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实际完成率（18分）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完成年度干部培训任务</w:t>
            </w:r>
            <w:r>
              <w:rPr>
                <w:rStyle w:val="1225"/>
                <w:rFonts w:hint="default"/>
                <w:color w:val="auto"/>
                <w:lang w:bidi="ar"/>
              </w:rPr>
              <w:br/>
              <w:t xml:space="preserve">（6分）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《中共湖北省委关于贯彻落实&lt;中国共产党党校工作条例&gt;的若干意见》(鄂发﹝2009﹞14号)文件及《领导干部2017年度履职尽责工作项目清单》要求，市委党校要完成年度主体班600人、短训班2200人的培训任务。</w:t>
            </w:r>
            <w:r>
              <w:rPr>
                <w:rFonts w:hint="eastAsia" w:ascii="仿宋" w:hAnsi="仿宋" w:eastAsia="仿宋" w:cs="仿宋"/>
                <w:sz w:val="20"/>
                <w:szCs w:val="20"/>
                <w:lang w:bidi="ar"/>
              </w:rPr>
              <w:br/>
              <w:t xml:space="preserve">计划完成率=当年实际培训人数/计划培训人数*100%</w:t>
            </w:r>
            <w:r>
              <w:rPr>
                <w:rFonts w:hint="eastAsia" w:ascii="仿宋" w:hAnsi="仿宋" w:eastAsia="仿宋" w:cs="仿宋"/>
                <w:sz w:val="20"/>
                <w:szCs w:val="20"/>
                <w:lang w:bidi="ar"/>
              </w:rPr>
              <w:br/>
              <w:t xml:space="preserve">1.考核主体班培训任务完成情况；（3分）</w:t>
            </w:r>
            <w:r>
              <w:rPr>
                <w:rFonts w:hint="eastAsia" w:ascii="仿宋" w:hAnsi="仿宋" w:eastAsia="仿宋" w:cs="仿宋"/>
                <w:sz w:val="20"/>
                <w:szCs w:val="20"/>
                <w:lang w:bidi="ar"/>
              </w:rPr>
              <w:br/>
              <w:t xml:space="preserve">2.考核短训班培训任务完成情况。（3分）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2800人</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w:t>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restart"/>
            <w:textDirection w:val="lrTb"/>
            <w:noWrap w:val="false"/>
          </w:tcPr>
          <w:p>
            <w:pPr>
              <w:pBdr/>
              <w:spacing w:line="240" w:lineRule="exact"/>
              <w:ind/>
              <w:jc w:val="center"/>
              <w:rPr>
                <w:rFonts w:ascii="仿宋" w:hAnsi="仿宋" w:eastAsia="仿宋" w:cs="宋体"/>
                <w:color w:val="000000"/>
                <w:sz w:val="20"/>
                <w:szCs w:val="20"/>
              </w:rPr>
            </w:pPr>
            <w:r>
              <w:rPr>
                <w:rFonts w:hint="eastAsia" w:ascii="仿宋" w:hAnsi="仿宋" w:eastAsia="仿宋"/>
                <w:color w:val="000000"/>
                <w:sz w:val="20"/>
                <w:szCs w:val="20"/>
              </w:rPr>
              <w:t xml:space="preserve">当年实际培训人数2493人（校内），其中主题班培训614人，完成计划600人的102.33%，得3分；短训班人数1879人，完成计划2200人的85.41%，得分2.56分。项目综合得分5.56分</w:t>
            </w:r>
            <w:r>
              <w:rPr>
                <w:rFonts w:ascii="仿宋" w:hAnsi="仿宋" w:eastAsia="仿宋" w:cs="宋体"/>
                <w:color w:val="000000"/>
                <w:sz w:val="20"/>
                <w:szCs w:val="20"/>
              </w:rPr>
            </w:r>
            <w:r>
              <w:rPr>
                <w:rFonts w:ascii="仿宋" w:hAnsi="仿宋" w:eastAsia="仿宋" w:cs="宋体"/>
                <w:color w:val="000000"/>
                <w:sz w:val="20"/>
                <w:szCs w:val="20"/>
              </w:rPr>
            </w:r>
          </w:p>
        </w:tc>
        <w:tc>
          <w:tcPr>
            <w:shd w:val="clear" w:color="auto" w:fill="auto"/>
            <w:tcBorders/>
            <w:tcW w:w="6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5.56</w:t>
            </w:r>
            <w:r>
              <w:rPr>
                <w:rFonts w:ascii="仿宋" w:hAnsi="仿宋" w:eastAsia="仿宋" w:cs="仿宋"/>
                <w:sz w:val="20"/>
                <w:szCs w:val="20"/>
              </w:rPr>
            </w:r>
            <w:r>
              <w:rPr>
                <w:rFonts w:ascii="仿宋" w:hAnsi="仿宋" w:eastAsia="仿宋" w:cs="仿宋"/>
                <w:sz w:val="20"/>
                <w:szCs w:val="20"/>
              </w:rPr>
            </w:r>
          </w:p>
        </w:tc>
      </w:tr>
      <w:tr>
        <w:trPr>
          <w:jc w:val="center"/>
          <w:trHeight w:val="526"/>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2200人</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388"/>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1600人</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3</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684"/>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完成理论教育党性教育主题和新专题教育培训任务</w:t>
            </w:r>
            <w:r>
              <w:rPr>
                <w:rStyle w:val="1225"/>
                <w:rFonts w:hint="default"/>
                <w:color w:val="auto"/>
                <w:lang w:bidi="ar"/>
              </w:rPr>
              <w:br/>
              <w:t xml:space="preserve">（6分）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中共湖北省委关于贯彻落实&lt;中国共产党党校工作条例&gt;的若干意见》(鄂发﹝2009﹞14号)文件及《领导干部2017年度履职尽责工作项目清单》要求，市委党校的理论教育和党性教育主题课程应达到70%，新专题教育课程不少于10次。</w:t>
            </w:r>
            <w:r>
              <w:rPr>
                <w:rFonts w:hint="eastAsia" w:ascii="仿宋" w:hAnsi="仿宋" w:eastAsia="仿宋" w:cs="仿宋"/>
                <w:sz w:val="20"/>
                <w:szCs w:val="20"/>
                <w:lang w:bidi="ar"/>
              </w:rPr>
              <w:br/>
              <w:t xml:space="preserve">计划完成率=当年实际课时（比例）/计划课时（比例）*100%</w:t>
            </w:r>
            <w:r>
              <w:rPr>
                <w:rFonts w:hint="eastAsia" w:ascii="仿宋" w:hAnsi="仿宋" w:eastAsia="仿宋" w:cs="仿宋"/>
                <w:sz w:val="20"/>
                <w:szCs w:val="20"/>
                <w:lang w:bidi="ar"/>
              </w:rPr>
              <w:br/>
              <w:t xml:space="preserve">1.考核理论教育党性教育主题课程设置任务完成情况；（3分）</w:t>
            </w:r>
            <w:r>
              <w:rPr>
                <w:rFonts w:hint="eastAsia" w:ascii="仿宋" w:hAnsi="仿宋" w:eastAsia="仿宋" w:cs="仿宋"/>
                <w:sz w:val="20"/>
                <w:szCs w:val="20"/>
                <w:lang w:bidi="ar"/>
              </w:rPr>
              <w:br/>
              <w:t xml:space="preserve">2.考核新专题教育培训课程设置任务完成情况。（3分）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≥100%</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w:t>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restart"/>
            <w:textDirection w:val="lrTb"/>
            <w:noWrap w:val="false"/>
          </w:tcPr>
          <w:p>
            <w:pPr>
              <w:pBdr/>
              <w:spacing w:line="240" w:lineRule="exact"/>
              <w:ind/>
              <w:jc w:val="center"/>
              <w:rPr>
                <w:rFonts w:ascii="仿宋" w:hAnsi="仿宋" w:eastAsia="仿宋" w:cs="宋体"/>
                <w:color w:val="000000"/>
                <w:sz w:val="20"/>
                <w:szCs w:val="20"/>
              </w:rPr>
            </w:pPr>
            <w:r>
              <w:rPr>
                <w:rFonts w:hint="eastAsia" w:ascii="仿宋" w:hAnsi="仿宋" w:eastAsia="仿宋"/>
                <w:color w:val="000000"/>
                <w:sz w:val="20"/>
                <w:szCs w:val="20"/>
              </w:rPr>
              <w:t xml:space="preserve">2017年春秋两期主体班的课程设置上，突出党的理论教育和党性教育这两类课程，占到总课时的77%，超过70%的目标，得分3分；2017年，围绕中央最新精神、经济社会发展热点难点问题、随州市情等，及时补充更新12个新专题进入主体班课堂，超过10个的责任目标，得3分。该项计划完成率均超100%，得满分6分</w:t>
            </w:r>
            <w:r>
              <w:rPr>
                <w:rFonts w:ascii="仿宋" w:hAnsi="仿宋" w:eastAsia="仿宋" w:cs="宋体"/>
                <w:color w:val="000000"/>
                <w:sz w:val="20"/>
                <w:szCs w:val="20"/>
              </w:rPr>
            </w:r>
            <w:r>
              <w:rPr>
                <w:rFonts w:ascii="仿宋" w:hAnsi="仿宋" w:eastAsia="仿宋" w:cs="宋体"/>
                <w:color w:val="000000"/>
                <w:sz w:val="20"/>
                <w:szCs w:val="20"/>
              </w:rPr>
            </w:r>
          </w:p>
        </w:tc>
        <w:tc>
          <w:tcPr>
            <w:shd w:val="clear" w:color="auto" w:fill="auto"/>
            <w:tcBorders/>
            <w:tcW w:w="6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w:t>
            </w:r>
            <w:r>
              <w:rPr>
                <w:rFonts w:ascii="仿宋" w:hAnsi="仿宋" w:eastAsia="仿宋" w:cs="仿宋"/>
                <w:sz w:val="20"/>
                <w:szCs w:val="20"/>
              </w:rPr>
            </w:r>
            <w:r>
              <w:rPr>
                <w:rFonts w:ascii="仿宋" w:hAnsi="仿宋" w:eastAsia="仿宋" w:cs="仿宋"/>
                <w:sz w:val="20"/>
                <w:szCs w:val="20"/>
              </w:rPr>
            </w:r>
          </w:p>
        </w:tc>
      </w:tr>
      <w:tr>
        <w:trPr>
          <w:jc w:val="center"/>
          <w:trHeight w:val="766"/>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80%～100%</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664"/>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60%～80%</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3</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542"/>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完成校外培训讲课任务</w:t>
            </w:r>
            <w:r>
              <w:rPr>
                <w:rFonts w:hint="eastAsia" w:ascii="仿宋" w:hAnsi="仿宋" w:eastAsia="仿宋" w:cs="仿宋"/>
                <w:sz w:val="20"/>
                <w:szCs w:val="20"/>
                <w:lang w:bidi="ar"/>
              </w:rPr>
              <w:br/>
              <w:t xml:space="preserve">（6分）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《中共湖北省委关于贯彻落实&lt;中国共产党党校工作条例&gt;的若干意见》(鄂发﹝2009﹞14号)文件及《领导干部2017年度履职尽责工作项目清单》要求，市委党校计划安排教师在校外为有关单位和部门讲课50次。</w:t>
            </w:r>
            <w:r>
              <w:rPr>
                <w:rFonts w:hint="eastAsia" w:ascii="仿宋" w:hAnsi="仿宋" w:eastAsia="仿宋" w:cs="仿宋"/>
                <w:sz w:val="20"/>
                <w:szCs w:val="20"/>
                <w:lang w:bidi="ar"/>
              </w:rPr>
              <w:br/>
              <w:t xml:space="preserve">校外培训计划完成率=当年实际校外培训讲课次数/计划的校外培训讲课次数*100%</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≥100%</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w:t>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restart"/>
            <w:textDirection w:val="lrTb"/>
            <w:noWrap w:val="false"/>
          </w:tcPr>
          <w:p>
            <w:pPr>
              <w:pBdr/>
              <w:spacing w:line="240" w:lineRule="exact"/>
              <w:ind/>
              <w:jc w:val="center"/>
              <w:rPr>
                <w:rFonts w:ascii="仿宋" w:hAnsi="仿宋" w:eastAsia="仿宋" w:cs="宋体"/>
                <w:color w:val="000000"/>
                <w:sz w:val="20"/>
                <w:szCs w:val="20"/>
              </w:rPr>
            </w:pPr>
            <w:r>
              <w:rPr>
                <w:rFonts w:hint="eastAsia" w:ascii="仿宋" w:hAnsi="仿宋" w:eastAsia="仿宋"/>
                <w:color w:val="000000"/>
                <w:sz w:val="20"/>
                <w:szCs w:val="20"/>
              </w:rPr>
              <w:t xml:space="preserve">2017年安排教师在校外为有关单位和部门讲课58次，累计培训人数达5807人，完成率116%。该项得满分6分</w:t>
            </w:r>
            <w:r>
              <w:rPr>
                <w:rFonts w:ascii="仿宋" w:hAnsi="仿宋" w:eastAsia="仿宋" w:cs="宋体"/>
                <w:color w:val="000000"/>
                <w:sz w:val="20"/>
                <w:szCs w:val="20"/>
              </w:rPr>
            </w:r>
            <w:r>
              <w:rPr>
                <w:rFonts w:ascii="仿宋" w:hAnsi="仿宋" w:eastAsia="仿宋" w:cs="宋体"/>
                <w:color w:val="000000"/>
                <w:sz w:val="20"/>
                <w:szCs w:val="20"/>
              </w:rPr>
            </w:r>
          </w:p>
        </w:tc>
        <w:tc>
          <w:tcPr>
            <w:shd w:val="clear" w:color="auto" w:fill="auto"/>
            <w:tcBorders/>
            <w:tcW w:w="6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w:t>
            </w:r>
            <w:r>
              <w:rPr>
                <w:rFonts w:ascii="仿宋" w:hAnsi="仿宋" w:eastAsia="仿宋" w:cs="仿宋"/>
                <w:sz w:val="20"/>
                <w:szCs w:val="20"/>
              </w:rPr>
            </w:r>
            <w:r>
              <w:rPr>
                <w:rFonts w:ascii="仿宋" w:hAnsi="仿宋" w:eastAsia="仿宋" w:cs="仿宋"/>
                <w:sz w:val="20"/>
                <w:szCs w:val="20"/>
              </w:rPr>
            </w:r>
          </w:p>
        </w:tc>
      </w:tr>
      <w:tr>
        <w:trPr>
          <w:jc w:val="center"/>
          <w:trHeight w:val="600"/>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80%～100%</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478"/>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60%～80%</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3</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600"/>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完成及时率</w:t>
            </w:r>
            <w:r>
              <w:rPr>
                <w:rFonts w:hint="eastAsia" w:ascii="仿宋" w:hAnsi="仿宋" w:eastAsia="仿宋" w:cs="仿宋"/>
                <w:sz w:val="20"/>
                <w:szCs w:val="20"/>
                <w:lang w:bidi="ar"/>
              </w:rPr>
              <w:br/>
              <w:t xml:space="preserve">（4分）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干部培训工作完成的及时性</w:t>
            </w:r>
            <w:r>
              <w:rPr>
                <w:rFonts w:hint="eastAsia" w:ascii="仿宋" w:hAnsi="仿宋" w:eastAsia="仿宋" w:cs="仿宋"/>
                <w:sz w:val="20"/>
                <w:szCs w:val="20"/>
                <w:lang w:bidi="ar"/>
              </w:rPr>
              <w:br/>
              <w:t xml:space="preserve">（4分）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《中共湖北省委关于贯彻落实&lt;中国共产党党校工作条例&gt;的若干意见》(鄂发﹝2009﹞14号)文件及《领导干部2017年度履职尽责工作项目清单》要求，市委党校干部培训工作任务应按预期完成。</w:t>
            </w:r>
            <w:r>
              <w:rPr>
                <w:rFonts w:hint="eastAsia" w:ascii="仿宋" w:hAnsi="仿宋" w:eastAsia="仿宋" w:cs="仿宋"/>
                <w:sz w:val="20"/>
                <w:szCs w:val="20"/>
                <w:lang w:bidi="ar"/>
              </w:rPr>
              <w:br/>
              <w:t xml:space="preserve">考核指标为：任务完成及时性=（计划完成的时间-实际完成任务的时间）/计划完成的时间*100%</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高</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restart"/>
            <w:textDirection w:val="lrTb"/>
            <w:noWrap w:val="false"/>
          </w:tcPr>
          <w:p>
            <w:pPr>
              <w:pBdr/>
              <w:spacing w:line="240" w:lineRule="exact"/>
              <w:ind/>
              <w:jc w:val="center"/>
              <w:rPr>
                <w:rFonts w:ascii="仿宋" w:hAnsi="仿宋" w:eastAsia="仿宋" w:cs="宋体"/>
                <w:color w:val="000000"/>
                <w:sz w:val="20"/>
                <w:szCs w:val="20"/>
              </w:rPr>
            </w:pPr>
            <w:r>
              <w:rPr>
                <w:rFonts w:hint="eastAsia" w:ascii="仿宋" w:hAnsi="仿宋" w:eastAsia="仿宋"/>
                <w:color w:val="000000"/>
                <w:sz w:val="20"/>
                <w:szCs w:val="20"/>
              </w:rPr>
              <w:t xml:space="preserve">年度主题班、短训班课程安排按计划进行，完成及时率达到100%。项目得满分4分</w:t>
            </w:r>
            <w:r>
              <w:rPr>
                <w:rFonts w:ascii="仿宋" w:hAnsi="仿宋" w:eastAsia="仿宋" w:cs="宋体"/>
                <w:color w:val="000000"/>
                <w:sz w:val="20"/>
                <w:szCs w:val="20"/>
              </w:rPr>
            </w:r>
            <w:r>
              <w:rPr>
                <w:rFonts w:ascii="仿宋" w:hAnsi="仿宋" w:eastAsia="仿宋" w:cs="宋体"/>
                <w:color w:val="000000"/>
                <w:sz w:val="20"/>
                <w:szCs w:val="20"/>
              </w:rPr>
            </w:r>
          </w:p>
        </w:tc>
        <w:tc>
          <w:tcPr>
            <w:shd w:val="clear" w:color="auto" w:fill="auto"/>
            <w:tcBorders/>
            <w:tcW w:w="6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r>
      <w:tr>
        <w:trPr>
          <w:jc w:val="center"/>
          <w:trHeight w:val="600"/>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一般</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531"/>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不及时</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668"/>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质量达标率</w:t>
            </w:r>
            <w:r>
              <w:rPr>
                <w:rFonts w:hint="eastAsia" w:ascii="仿宋" w:hAnsi="仿宋" w:eastAsia="仿宋" w:cs="仿宋"/>
                <w:sz w:val="20"/>
                <w:szCs w:val="20"/>
                <w:lang w:bidi="ar"/>
              </w:rPr>
              <w:br/>
              <w:t xml:space="preserve">（4分）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干部培训工作质量达标率</w:t>
            </w:r>
            <w:r>
              <w:rPr>
                <w:rFonts w:hint="eastAsia" w:ascii="仿宋" w:hAnsi="仿宋" w:eastAsia="仿宋" w:cs="仿宋"/>
                <w:sz w:val="20"/>
                <w:szCs w:val="20"/>
                <w:lang w:bidi="ar"/>
              </w:rPr>
              <w:br/>
              <w:t xml:space="preserve">（4分）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市委党校是否制定有干部培训的质量标准，相关工作推进是否按照制定的质量标准执行。</w:t>
            </w:r>
            <w:r>
              <w:rPr>
                <w:rFonts w:hint="eastAsia" w:ascii="仿宋" w:hAnsi="仿宋" w:eastAsia="仿宋" w:cs="仿宋"/>
                <w:sz w:val="20"/>
                <w:szCs w:val="20"/>
                <w:lang w:bidi="ar"/>
              </w:rPr>
              <w:br/>
              <w:t xml:space="preserve">1.干部培训是否以提高党性修养为主；</w:t>
            </w:r>
            <w:r>
              <w:rPr>
                <w:rFonts w:hint="eastAsia" w:ascii="仿宋" w:hAnsi="仿宋" w:eastAsia="仿宋" w:cs="仿宋"/>
                <w:sz w:val="20"/>
                <w:szCs w:val="20"/>
                <w:lang w:bidi="ar"/>
              </w:rPr>
              <w:br/>
              <w:t xml:space="preserve">2.干部培训是否采取措施提升办学质量。</w:t>
            </w:r>
            <w:r>
              <w:rPr>
                <w:rFonts w:hint="eastAsia" w:ascii="仿宋" w:hAnsi="仿宋" w:eastAsia="仿宋" w:cs="仿宋"/>
                <w:sz w:val="20"/>
                <w:szCs w:val="20"/>
                <w:lang w:bidi="ar"/>
              </w:rPr>
              <w:br/>
              <w:t xml:space="preserve">指标按项目分二个方面考核，</w:t>
            </w:r>
            <w:r>
              <w:rPr>
                <w:rFonts w:hint="eastAsia" w:ascii="仿宋" w:hAnsi="仿宋" w:eastAsia="仿宋" w:cs="仿宋"/>
                <w:sz w:val="20"/>
                <w:szCs w:val="20"/>
                <w:lang w:bidi="ar"/>
              </w:rPr>
              <w:t xml:space="preserve">每项目</w:t>
            </w:r>
            <w:r>
              <w:rPr>
                <w:rFonts w:hint="eastAsia" w:ascii="仿宋" w:hAnsi="仿宋" w:eastAsia="仿宋" w:cs="仿宋"/>
                <w:sz w:val="20"/>
                <w:szCs w:val="20"/>
                <w:lang w:bidi="ar"/>
              </w:rPr>
              <w:t xml:space="preserve">分值为2分，按照对应的实施计划和验收记录进行评价打分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达标</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restart"/>
            <w:textDirection w:val="lrTb"/>
            <w:noWrap w:val="false"/>
          </w:tcPr>
          <w:p>
            <w:pPr>
              <w:pBdr/>
              <w:spacing w:line="240" w:lineRule="exact"/>
              <w:ind/>
              <w:jc w:val="center"/>
              <w:rPr>
                <w:rFonts w:ascii="仿宋" w:hAnsi="仿宋" w:eastAsia="仿宋" w:cs="宋体"/>
                <w:color w:val="000000"/>
                <w:sz w:val="20"/>
                <w:szCs w:val="20"/>
              </w:rPr>
            </w:pPr>
            <w:r>
              <w:rPr>
                <w:rFonts w:hint="eastAsia" w:ascii="仿宋" w:hAnsi="仿宋" w:eastAsia="仿宋"/>
                <w:color w:val="000000"/>
                <w:sz w:val="20"/>
                <w:szCs w:val="20"/>
              </w:rPr>
              <w:t xml:space="preserve">坚持</w:t>
            </w:r>
            <w:r>
              <w:rPr>
                <w:rFonts w:hint="eastAsia" w:ascii="仿宋" w:hAnsi="仿宋" w:eastAsia="仿宋"/>
                <w:color w:val="000000"/>
                <w:sz w:val="20"/>
                <w:szCs w:val="20"/>
              </w:rPr>
              <w:t xml:space="preserve">党校姓党的</w:t>
            </w:r>
            <w:r>
              <w:rPr>
                <w:rFonts w:hint="eastAsia" w:ascii="仿宋" w:hAnsi="仿宋" w:eastAsia="仿宋"/>
                <w:color w:val="000000"/>
                <w:sz w:val="20"/>
                <w:szCs w:val="20"/>
              </w:rPr>
              <w:t xml:space="preserve">办学原则来制定教学专题和计划，党性教育占总课时77%；积极开设新课题提升教学质量。工作质量达标，项目得满分4分</w:t>
            </w:r>
            <w:r>
              <w:rPr>
                <w:rFonts w:ascii="仿宋" w:hAnsi="仿宋" w:eastAsia="仿宋" w:cs="宋体"/>
                <w:color w:val="000000"/>
                <w:sz w:val="20"/>
                <w:szCs w:val="20"/>
              </w:rPr>
            </w:r>
            <w:r>
              <w:rPr>
                <w:rFonts w:ascii="仿宋" w:hAnsi="仿宋" w:eastAsia="仿宋" w:cs="宋体"/>
                <w:color w:val="000000"/>
                <w:sz w:val="20"/>
                <w:szCs w:val="20"/>
              </w:rPr>
            </w:r>
          </w:p>
        </w:tc>
        <w:tc>
          <w:tcPr>
            <w:shd w:val="clear" w:color="auto" w:fill="auto"/>
            <w:tcBorders/>
            <w:tcW w:w="6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r>
      <w:tr>
        <w:trPr>
          <w:jc w:val="center"/>
          <w:trHeight w:val="648"/>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合格</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656"/>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一般</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684"/>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成本控制</w:t>
            </w:r>
            <w:r>
              <w:rPr>
                <w:rFonts w:hint="eastAsia" w:ascii="仿宋" w:hAnsi="仿宋" w:eastAsia="仿宋" w:cs="仿宋"/>
                <w:sz w:val="20"/>
                <w:szCs w:val="20"/>
                <w:lang w:bidi="ar"/>
              </w:rPr>
              <w:br/>
              <w:t xml:space="preserve">（4分）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干部培训生均运行经费节约率</w:t>
            </w:r>
            <w:r>
              <w:rPr>
                <w:rFonts w:hint="eastAsia" w:ascii="仿宋" w:hAnsi="仿宋" w:eastAsia="仿宋" w:cs="仿宋"/>
                <w:sz w:val="20"/>
                <w:szCs w:val="20"/>
                <w:lang w:bidi="ar"/>
              </w:rPr>
              <w:br/>
              <w:t xml:space="preserve">（4分）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市委党校加大履职尽责力度，充分发挥财政资金效益，切实保障党校干部培训运行状态良好，不断降低运行成本，较好完成项目管理任务。主要考核市委党校利用有限资金取得好的履职尽责成绩，达到节省开支相应降低了财政资金的节约程度。</w:t>
            </w:r>
            <w:r>
              <w:rPr>
                <w:rFonts w:hint="eastAsia" w:ascii="仿宋" w:hAnsi="仿宋" w:eastAsia="仿宋" w:cs="仿宋"/>
                <w:sz w:val="20"/>
                <w:szCs w:val="20"/>
                <w:lang w:bidi="ar"/>
              </w:rPr>
              <w:br/>
              <w:t xml:space="preserve">干部培训生均运行经费节约率=（上年干部培训生均经费额-当年干部培训生均经费额）/上年干部培训生均经费额*100%</w:t>
            </w:r>
            <w:r>
              <w:rPr>
                <w:rFonts w:hint="eastAsia" w:ascii="仿宋" w:hAnsi="仿宋" w:eastAsia="仿宋" w:cs="仿宋"/>
                <w:sz w:val="20"/>
                <w:szCs w:val="20"/>
                <w:lang w:bidi="ar"/>
              </w:rPr>
              <w:br/>
              <w:t xml:space="preserve">干部培训生均经费额=年度实际使用的干部培训经费额/年度干部培训的在校生人数</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&gt;0%</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restart"/>
            <w:textDirection w:val="lrTb"/>
            <w:noWrap w:val="false"/>
          </w:tcPr>
          <w:p>
            <w:pPr>
              <w:pBdr/>
              <w:spacing w:line="240" w:lineRule="exact"/>
              <w:ind/>
              <w:jc w:val="center"/>
              <w:rPr>
                <w:rFonts w:ascii="仿宋" w:hAnsi="仿宋" w:eastAsia="仿宋" w:cs="宋体"/>
                <w:color w:val="000000"/>
                <w:sz w:val="20"/>
                <w:szCs w:val="20"/>
              </w:rPr>
            </w:pPr>
            <w:r>
              <w:rPr>
                <w:rFonts w:hint="eastAsia" w:ascii="仿宋" w:hAnsi="仿宋" w:eastAsia="仿宋"/>
                <w:color w:val="000000"/>
                <w:sz w:val="20"/>
                <w:szCs w:val="20"/>
              </w:rPr>
              <w:t xml:space="preserve">2017年干部培训2493人（87人公务员培训经费另拨）、使用经费1,341,415.02元，生均经费558.00元/人；2016年培训668人、使用经费1,199,651.91，生均经费1,796.00元/人。节约率68.93%。项目得满分4分</w:t>
            </w:r>
            <w:r>
              <w:rPr>
                <w:rFonts w:ascii="仿宋" w:hAnsi="仿宋" w:eastAsia="仿宋" w:cs="宋体"/>
                <w:color w:val="000000"/>
                <w:sz w:val="20"/>
                <w:szCs w:val="20"/>
              </w:rPr>
            </w:r>
            <w:r>
              <w:rPr>
                <w:rFonts w:ascii="仿宋" w:hAnsi="仿宋" w:eastAsia="仿宋" w:cs="宋体"/>
                <w:color w:val="000000"/>
                <w:sz w:val="20"/>
                <w:szCs w:val="20"/>
              </w:rPr>
            </w:r>
          </w:p>
        </w:tc>
        <w:tc>
          <w:tcPr>
            <w:shd w:val="clear" w:color="auto" w:fill="auto"/>
            <w:tcBorders/>
            <w:tcW w:w="6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r>
      <w:tr>
        <w:trPr>
          <w:jc w:val="center"/>
          <w:trHeight w:val="681"/>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jc w:val="left"/>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0%</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637"/>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jc w:val="left"/>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&lt;0%</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450"/>
        </w:trPr>
        <w:tc>
          <w:tcPr>
            <w:shd w:val="clear" w:color="auto" w:fill="auto"/>
            <w:tcBorders/>
            <w:tcW w:w="540"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效果</w:t>
            </w:r>
            <w:r>
              <w:rPr>
                <w:rFonts w:hint="eastAsia" w:ascii="仿宋" w:hAnsi="仿宋" w:eastAsia="仿宋" w:cs="仿宋"/>
                <w:sz w:val="20"/>
                <w:szCs w:val="20"/>
                <w:lang w:bidi="ar"/>
              </w:rPr>
              <w:br/>
              <w:t xml:space="preserve">（36分）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社会效益</w:t>
            </w:r>
            <w:r>
              <w:rPr>
                <w:rFonts w:hint="eastAsia" w:ascii="仿宋" w:hAnsi="仿宋" w:eastAsia="仿宋" w:cs="仿宋"/>
                <w:sz w:val="20"/>
                <w:szCs w:val="20"/>
                <w:lang w:bidi="ar"/>
              </w:rPr>
              <w:br/>
              <w:t xml:space="preserve">(20分)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干部培训合格率</w:t>
            </w:r>
            <w:r>
              <w:rPr>
                <w:rFonts w:hint="eastAsia" w:ascii="仿宋" w:hAnsi="仿宋" w:eastAsia="仿宋" w:cs="仿宋"/>
                <w:sz w:val="20"/>
                <w:szCs w:val="20"/>
                <w:lang w:bidi="ar"/>
              </w:rPr>
              <w:br/>
              <w:t xml:space="preserve">（5分）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根据项目实施影响干部培训的社会效益情况，用以反映和考核项目实施对提高领导干部理论素养、党性修养、执政能力的综合效益。</w:t>
            </w:r>
            <w:r>
              <w:rPr>
                <w:rFonts w:hint="eastAsia" w:ascii="仿宋" w:hAnsi="仿宋" w:eastAsia="仿宋" w:cs="仿宋"/>
                <w:sz w:val="20"/>
                <w:szCs w:val="20"/>
                <w:lang w:bidi="ar"/>
              </w:rPr>
              <w:br/>
              <w:t xml:space="preserve">干部培训合格率=当年培训合格的人数/当年参加党校培训的干部人数*100%</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100%</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restart"/>
            <w:textDirection w:val="lrTb"/>
            <w:noWrap w:val="false"/>
          </w:tcPr>
          <w:p>
            <w:pPr>
              <w:pBdr/>
              <w:spacing w:line="240" w:lineRule="exact"/>
              <w:ind/>
              <w:jc w:val="center"/>
              <w:rPr>
                <w:rFonts w:ascii="仿宋" w:hAnsi="仿宋" w:eastAsia="仿宋" w:cs="宋体"/>
                <w:color w:val="000000"/>
                <w:sz w:val="20"/>
                <w:szCs w:val="20"/>
              </w:rPr>
            </w:pPr>
            <w:r>
              <w:rPr>
                <w:rFonts w:hint="eastAsia" w:ascii="仿宋" w:hAnsi="仿宋" w:eastAsia="仿宋"/>
                <w:color w:val="000000"/>
                <w:sz w:val="20"/>
                <w:szCs w:val="20"/>
              </w:rPr>
              <w:t xml:space="preserve">当年参加党校培训的干部2394人，培训合格2394人。合格率100%，项目得满分5分</w:t>
            </w:r>
            <w:r>
              <w:rPr>
                <w:rFonts w:ascii="仿宋" w:hAnsi="仿宋" w:eastAsia="仿宋" w:cs="宋体"/>
                <w:color w:val="000000"/>
                <w:sz w:val="20"/>
                <w:szCs w:val="20"/>
              </w:rPr>
            </w:r>
            <w:r>
              <w:rPr>
                <w:rFonts w:ascii="仿宋" w:hAnsi="仿宋" w:eastAsia="仿宋" w:cs="宋体"/>
                <w:color w:val="000000"/>
                <w:sz w:val="20"/>
                <w:szCs w:val="20"/>
              </w:rPr>
            </w:r>
          </w:p>
        </w:tc>
        <w:tc>
          <w:tcPr>
            <w:shd w:val="clear" w:color="auto" w:fill="auto"/>
            <w:tcBorders/>
            <w:tcW w:w="6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r>
      <w:tr>
        <w:trPr>
          <w:jc w:val="center"/>
          <w:trHeight w:val="480"/>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90%～100%</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467"/>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80%～90%</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3</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580"/>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学员高质量调研报告增长率</w:t>
            </w:r>
            <w:r>
              <w:rPr>
                <w:rFonts w:hint="eastAsia" w:ascii="仿宋" w:hAnsi="仿宋" w:eastAsia="仿宋" w:cs="仿宋"/>
                <w:sz w:val="20"/>
                <w:szCs w:val="20"/>
                <w:lang w:bidi="ar"/>
              </w:rPr>
              <w:br/>
              <w:t xml:space="preserve">（5分）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通过项目的实施，接受培训的各级干部相应提交调研报告或结业论文，经党校评定为优的报告或论文数量，用以反映和考核项目实施产生的提高培训干部理论素养的社会效益。</w:t>
            </w:r>
            <w:r>
              <w:rPr>
                <w:rFonts w:hint="eastAsia" w:ascii="仿宋" w:hAnsi="仿宋" w:eastAsia="仿宋" w:cs="仿宋"/>
                <w:sz w:val="20"/>
                <w:szCs w:val="20"/>
                <w:lang w:bidi="ar"/>
              </w:rPr>
              <w:br/>
              <w:t xml:space="preserve">学员高质量调研报告增长率=（当年被评定为优的党校学员报告数量-上年被评定为优的党校学员报告数量）/上年被评定为优的党校学员报告数量*100%</w:t>
            </w:r>
            <w:r>
              <w:rPr>
                <w:rFonts w:hint="eastAsia" w:ascii="仿宋" w:hAnsi="仿宋" w:eastAsia="仿宋" w:cs="仿宋"/>
                <w:sz w:val="20"/>
                <w:szCs w:val="20"/>
                <w:lang w:bidi="ar"/>
              </w:rPr>
              <w:br/>
              <w:t xml:space="preserve">增长率评价标准参照以前年度党校学员高质量报告或论文增长率水平。</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restart"/>
            <w:textDirection w:val="lrTb"/>
            <w:noWrap w:val="false"/>
          </w:tcPr>
          <w:p>
            <w:pPr>
              <w:pBdr/>
              <w:spacing w:line="240" w:lineRule="exact"/>
              <w:ind/>
              <w:jc w:val="center"/>
              <w:rPr>
                <w:rFonts w:ascii="仿宋" w:hAnsi="仿宋" w:eastAsia="仿宋" w:cs="宋体"/>
                <w:color w:val="000000"/>
                <w:sz w:val="20"/>
                <w:szCs w:val="20"/>
              </w:rPr>
            </w:pPr>
            <w:r>
              <w:rPr>
                <w:rFonts w:hint="eastAsia" w:ascii="仿宋" w:hAnsi="仿宋" w:eastAsia="仿宋"/>
                <w:color w:val="000000"/>
                <w:sz w:val="20"/>
                <w:szCs w:val="20"/>
              </w:rPr>
              <w:t xml:space="preserve">经过学校培训教育，党校学员深入开展调查研究，提交高质量毕业论文，较好地促进了党校的教、学、</w:t>
            </w:r>
            <w:r>
              <w:rPr>
                <w:rFonts w:hint="eastAsia" w:ascii="仿宋" w:hAnsi="仿宋" w:eastAsia="仿宋"/>
                <w:color w:val="000000"/>
                <w:sz w:val="20"/>
                <w:szCs w:val="20"/>
              </w:rPr>
              <w:t xml:space="preserve">研</w:t>
            </w:r>
            <w:r>
              <w:rPr>
                <w:rFonts w:hint="eastAsia" w:ascii="仿宋" w:hAnsi="仿宋" w:eastAsia="仿宋"/>
                <w:color w:val="000000"/>
                <w:sz w:val="20"/>
                <w:szCs w:val="20"/>
              </w:rPr>
              <w:t xml:space="preserve">。2017年提交论文117篇。2016年提交论文77篇，增长率51.95%。项目得满分5分</w:t>
            </w:r>
            <w:r>
              <w:rPr>
                <w:rFonts w:ascii="仿宋" w:hAnsi="仿宋" w:eastAsia="仿宋" w:cs="宋体"/>
                <w:color w:val="000000"/>
                <w:sz w:val="20"/>
                <w:szCs w:val="20"/>
              </w:rPr>
            </w:r>
            <w:r>
              <w:rPr>
                <w:rFonts w:ascii="仿宋" w:hAnsi="仿宋" w:eastAsia="仿宋" w:cs="宋体"/>
                <w:color w:val="000000"/>
                <w:sz w:val="20"/>
                <w:szCs w:val="20"/>
              </w:rPr>
            </w:r>
          </w:p>
        </w:tc>
        <w:tc>
          <w:tcPr>
            <w:shd w:val="clear" w:color="auto" w:fill="auto"/>
            <w:tcBorders/>
            <w:tcW w:w="6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r>
      <w:tr>
        <w:trPr>
          <w:jc w:val="center"/>
          <w:trHeight w:val="674"/>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jc w:val="left"/>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0%～10%</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540"/>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jc w:val="left"/>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&lt;0</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0</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607"/>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信息报送和发表的理论文章增长率       </w:t>
            </w:r>
            <w:r>
              <w:rPr>
                <w:rFonts w:hint="eastAsia" w:ascii="仿宋" w:hAnsi="仿宋" w:eastAsia="仿宋" w:cs="仿宋"/>
                <w:sz w:val="20"/>
                <w:szCs w:val="20"/>
                <w:lang w:bidi="ar"/>
              </w:rPr>
              <w:br/>
              <w:t xml:space="preserve">（5分）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项目实施促进党校教师提高理论水平对外报送的信息和公开发表论文的增长情况，用以反映和考核项目实施对党校教学能力提升所产生的社会效益。</w:t>
            </w:r>
            <w:r>
              <w:rPr>
                <w:rFonts w:hint="eastAsia" w:ascii="仿宋" w:hAnsi="仿宋" w:eastAsia="仿宋" w:cs="仿宋"/>
                <w:sz w:val="20"/>
                <w:szCs w:val="20"/>
                <w:lang w:bidi="ar"/>
              </w:rPr>
              <w:br/>
              <w:t xml:space="preserve">信息报送和发表的理论文章增长率=（当年实际报送的信息和发表的理论文章数量-上年</w:t>
            </w:r>
            <w:r>
              <w:rPr>
                <w:rFonts w:hint="eastAsia" w:ascii="仿宋" w:hAnsi="仿宋" w:eastAsia="仿宋" w:cs="仿宋"/>
                <w:sz w:val="20"/>
                <w:szCs w:val="20"/>
                <w:lang w:bidi="ar"/>
              </w:rPr>
              <w:t xml:space="preserve">实际实际</w:t>
            </w:r>
            <w:r>
              <w:rPr>
                <w:rFonts w:hint="eastAsia" w:ascii="仿宋" w:hAnsi="仿宋" w:eastAsia="仿宋" w:cs="仿宋"/>
                <w:sz w:val="20"/>
                <w:szCs w:val="20"/>
                <w:lang w:bidi="ar"/>
              </w:rPr>
              <w:t xml:space="preserve">报送的信息和发表的理论文章数量）/上年实际报送的信息和发表的理论文章数量*100%</w:t>
            </w:r>
            <w:r>
              <w:rPr>
                <w:rFonts w:hint="eastAsia" w:ascii="仿宋" w:hAnsi="仿宋" w:eastAsia="仿宋" w:cs="仿宋"/>
                <w:sz w:val="20"/>
                <w:szCs w:val="20"/>
                <w:lang w:bidi="ar"/>
              </w:rPr>
              <w:br/>
              <w:t xml:space="preserve">增长率评价标准参照以前年度实际报送的信息和发表的理论文章数量增长率水平。</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restart"/>
            <w:textDirection w:val="lrTb"/>
            <w:noWrap w:val="false"/>
          </w:tcPr>
          <w:p>
            <w:pPr>
              <w:pBdr/>
              <w:spacing w:line="240" w:lineRule="exact"/>
              <w:ind/>
              <w:jc w:val="center"/>
              <w:rPr>
                <w:rFonts w:ascii="仿宋" w:hAnsi="仿宋" w:eastAsia="仿宋" w:cs="宋体"/>
                <w:color w:val="000000"/>
                <w:sz w:val="20"/>
                <w:szCs w:val="20"/>
              </w:rPr>
            </w:pPr>
            <w:r>
              <w:rPr>
                <w:rFonts w:hint="eastAsia" w:ascii="仿宋" w:hAnsi="仿宋" w:eastAsia="仿宋"/>
                <w:color w:val="000000"/>
                <w:sz w:val="20"/>
                <w:szCs w:val="20"/>
              </w:rPr>
              <w:t xml:space="preserve">当年共向《党校工作》、党校网站投送信息</w:t>
            </w:r>
            <w:r>
              <w:rPr>
                <w:rFonts w:hint="eastAsia" w:ascii="仿宋" w:hAnsi="仿宋" w:eastAsia="仿宋"/>
                <w:color w:val="000000"/>
                <w:sz w:val="20"/>
                <w:szCs w:val="20"/>
              </w:rPr>
              <w:t xml:space="preserve">117余篇</w:t>
            </w:r>
            <w:r>
              <w:rPr>
                <w:rFonts w:hint="eastAsia" w:ascii="仿宋" w:hAnsi="仿宋" w:eastAsia="仿宋"/>
                <w:color w:val="000000"/>
                <w:sz w:val="20"/>
                <w:szCs w:val="20"/>
              </w:rPr>
              <w:t xml:space="preserve">，发表文章48篇；2016年投送77篇、发表47篇，增长率33.06%，项目得满分5分</w:t>
            </w:r>
            <w:r>
              <w:rPr>
                <w:rFonts w:ascii="仿宋" w:hAnsi="仿宋" w:eastAsia="仿宋" w:cs="宋体"/>
                <w:color w:val="000000"/>
                <w:sz w:val="20"/>
                <w:szCs w:val="20"/>
              </w:rPr>
            </w:r>
            <w:r>
              <w:rPr>
                <w:rFonts w:ascii="仿宋" w:hAnsi="仿宋" w:eastAsia="仿宋" w:cs="宋体"/>
                <w:color w:val="000000"/>
                <w:sz w:val="20"/>
                <w:szCs w:val="20"/>
              </w:rPr>
            </w:r>
          </w:p>
        </w:tc>
        <w:tc>
          <w:tcPr>
            <w:shd w:val="clear" w:color="auto" w:fill="auto"/>
            <w:tcBorders/>
            <w:tcW w:w="6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r>
      <w:tr>
        <w:trPr>
          <w:jc w:val="center"/>
          <w:trHeight w:val="662"/>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jc w:val="left"/>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0～5%</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658"/>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jc w:val="left"/>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&lt;0</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0</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968"/>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党校创新教学方式课时增长率</w:t>
            </w:r>
            <w:r>
              <w:rPr>
                <w:rFonts w:hint="eastAsia" w:ascii="仿宋" w:hAnsi="仿宋" w:eastAsia="仿宋" w:cs="仿宋"/>
                <w:sz w:val="20"/>
                <w:szCs w:val="20"/>
                <w:lang w:bidi="ar"/>
              </w:rPr>
              <w:br/>
              <w:t xml:space="preserve">（5分）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根据《中共湖北省委关于贯彻落实&lt;中国共产党党校工作条例&gt;的若干意见》(鄂发﹝2009﹞14号)文件要求积极探索和创新教学方式，以及根据中共湖北省委组织部下发的鄂组教[2016]5号文件，要求建立和实行领导干部到党校讲课制度，用以反映和考核项目实施党校创新教学方式课时设置的增长情况。</w:t>
            </w:r>
            <w:r>
              <w:rPr>
                <w:rFonts w:hint="eastAsia" w:ascii="仿宋" w:hAnsi="仿宋" w:eastAsia="仿宋" w:cs="仿宋"/>
                <w:sz w:val="20"/>
                <w:szCs w:val="20"/>
                <w:lang w:bidi="ar"/>
              </w:rPr>
              <w:br/>
              <w:t xml:space="preserve">1.创新教学新式教学方式比重增长率=（当年新式教学方式比重-上年新式教学方式比重）/上年新式教学方式比重*100%  （2.5分）</w:t>
            </w:r>
            <w:r>
              <w:rPr>
                <w:rFonts w:hint="eastAsia" w:ascii="仿宋" w:hAnsi="仿宋" w:eastAsia="仿宋" w:cs="仿宋"/>
                <w:sz w:val="20"/>
                <w:szCs w:val="20"/>
                <w:lang w:bidi="ar"/>
              </w:rPr>
              <w:br/>
              <w:t xml:space="preserve">2.领导干部讲课次数（课时）增长率= （当年领导干部讲课次数（课时）-上年领导干部讲课次数（课时）/上年领导干部讲课次数（课时）*100%  （2.5分）</w:t>
            </w:r>
            <w:r>
              <w:rPr>
                <w:rFonts w:hint="eastAsia" w:ascii="仿宋" w:hAnsi="仿宋" w:eastAsia="仿宋" w:cs="仿宋"/>
                <w:sz w:val="20"/>
                <w:szCs w:val="20"/>
                <w:lang w:bidi="ar"/>
              </w:rPr>
              <w:br/>
              <w:t xml:space="preserve">增长率标准均为5%，评价标准参照以前年度党校创新教学方式课时增长率的标准使用。</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restart"/>
            <w:textDirection w:val="lrTb"/>
            <w:noWrap w:val="false"/>
          </w:tcPr>
          <w:p>
            <w:pPr>
              <w:pBdr/>
              <w:spacing w:line="240" w:lineRule="exact"/>
              <w:ind/>
              <w:jc w:val="center"/>
              <w:rPr>
                <w:rFonts w:ascii="仿宋" w:hAnsi="仿宋" w:eastAsia="仿宋" w:cs="宋体"/>
                <w:color w:val="000000"/>
                <w:sz w:val="20"/>
                <w:szCs w:val="20"/>
              </w:rPr>
            </w:pPr>
            <w:r>
              <w:rPr>
                <w:rFonts w:hint="eastAsia" w:ascii="仿宋" w:hAnsi="仿宋" w:eastAsia="仿宋"/>
                <w:color w:val="000000"/>
                <w:sz w:val="20"/>
                <w:szCs w:val="20"/>
              </w:rPr>
              <w:t xml:space="preserve">当年新式教学比重达45.16%（无具体统计数据）、2016年新式教学比重43.66%。增长率3.44%，得分1.78分；当年领导干部讲课17次，上年18次，未实现增长不得分。项目综合得分1.78分</w:t>
            </w:r>
            <w:r>
              <w:rPr>
                <w:rFonts w:ascii="仿宋" w:hAnsi="仿宋" w:eastAsia="仿宋" w:cs="宋体"/>
                <w:color w:val="000000"/>
                <w:sz w:val="20"/>
                <w:szCs w:val="20"/>
              </w:rPr>
            </w:r>
            <w:r>
              <w:rPr>
                <w:rFonts w:ascii="仿宋" w:hAnsi="仿宋" w:eastAsia="仿宋" w:cs="宋体"/>
                <w:color w:val="000000"/>
                <w:sz w:val="20"/>
                <w:szCs w:val="20"/>
              </w:rPr>
            </w:r>
          </w:p>
        </w:tc>
        <w:tc>
          <w:tcPr>
            <w:shd w:val="clear" w:color="auto" w:fill="auto"/>
            <w:tcBorders/>
            <w:tcW w:w="6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1.78</w:t>
            </w:r>
            <w:r>
              <w:rPr>
                <w:rFonts w:ascii="仿宋" w:hAnsi="仿宋" w:eastAsia="仿宋" w:cs="仿宋"/>
                <w:sz w:val="20"/>
                <w:szCs w:val="20"/>
              </w:rPr>
            </w:r>
            <w:r>
              <w:rPr>
                <w:rFonts w:ascii="仿宋" w:hAnsi="仿宋" w:eastAsia="仿宋" w:cs="仿宋"/>
                <w:sz w:val="20"/>
                <w:szCs w:val="20"/>
              </w:rPr>
            </w:r>
          </w:p>
        </w:tc>
      </w:tr>
      <w:tr>
        <w:trPr>
          <w:jc w:val="center"/>
          <w:trHeight w:val="1096"/>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jc w:val="left"/>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0～5%</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2</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1097"/>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jc w:val="left"/>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&lt;0</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0</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600"/>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可持续影响</w:t>
            </w:r>
            <w:r>
              <w:rPr>
                <w:rFonts w:hint="eastAsia" w:ascii="仿宋" w:hAnsi="仿宋" w:eastAsia="仿宋" w:cs="仿宋"/>
                <w:sz w:val="20"/>
                <w:szCs w:val="20"/>
                <w:lang w:bidi="ar"/>
              </w:rPr>
              <w:br/>
              <w:t xml:space="preserve">(6分)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党校干部培训项目机制保障</w:t>
            </w:r>
            <w:r>
              <w:rPr>
                <w:rFonts w:hint="eastAsia" w:ascii="仿宋" w:hAnsi="仿宋" w:eastAsia="仿宋" w:cs="仿宋"/>
                <w:sz w:val="20"/>
                <w:szCs w:val="20"/>
                <w:lang w:bidi="ar"/>
              </w:rPr>
              <w:br/>
              <w:t xml:space="preserve">（6分）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评价随州市支持党校干部培训项目运行的长效机制。</w:t>
            </w:r>
            <w:r>
              <w:rPr>
                <w:rFonts w:hint="eastAsia" w:ascii="仿宋" w:hAnsi="仿宋" w:eastAsia="仿宋" w:cs="仿宋"/>
                <w:sz w:val="20"/>
                <w:szCs w:val="20"/>
                <w:lang w:bidi="ar"/>
              </w:rPr>
              <w:br/>
              <w:t xml:space="preserve">1.制定了随州市委关于贯彻落实中国共产党党校工作条例的实施意见的，得3分，未制定不得分；</w:t>
            </w:r>
            <w:r>
              <w:rPr>
                <w:rFonts w:hint="eastAsia" w:ascii="仿宋" w:hAnsi="仿宋" w:eastAsia="仿宋" w:cs="仿宋"/>
                <w:sz w:val="20"/>
                <w:szCs w:val="20"/>
                <w:lang w:bidi="ar"/>
              </w:rPr>
              <w:br/>
              <w:t xml:space="preserve">2.党校干部培训经费纳入财政预算、近两年专项经费预算不低于80万元的，得3分，未纳入财政预算或经费预算不足的，酌情扣分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符合</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w:t>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restart"/>
            <w:textDirection w:val="lrTb"/>
            <w:noWrap w:val="false"/>
          </w:tcPr>
          <w:p>
            <w:pPr>
              <w:pBdr/>
              <w:spacing w:line="240" w:lineRule="exact"/>
              <w:ind/>
              <w:jc w:val="center"/>
              <w:rPr>
                <w:rFonts w:ascii="仿宋" w:hAnsi="仿宋" w:eastAsia="仿宋" w:cs="宋体"/>
                <w:color w:val="000000"/>
                <w:sz w:val="20"/>
                <w:szCs w:val="20"/>
              </w:rPr>
            </w:pPr>
            <w:r>
              <w:rPr>
                <w:rFonts w:hint="eastAsia" w:ascii="仿宋" w:hAnsi="仿宋" w:eastAsia="仿宋"/>
                <w:color w:val="000000"/>
                <w:sz w:val="20"/>
                <w:szCs w:val="20"/>
              </w:rPr>
              <w:t xml:space="preserve">.制定了随州市委关于贯彻落实中国共产党党校工作条例的实施意见；党校干部经费纳入财政预算164（下达70）、220（下达130）。符合要求得满分6分</w:t>
            </w:r>
            <w:r>
              <w:rPr>
                <w:rFonts w:ascii="仿宋" w:hAnsi="仿宋" w:eastAsia="仿宋" w:cs="宋体"/>
                <w:color w:val="000000"/>
                <w:sz w:val="20"/>
                <w:szCs w:val="20"/>
              </w:rPr>
            </w:r>
            <w:r>
              <w:rPr>
                <w:rFonts w:ascii="仿宋" w:hAnsi="仿宋" w:eastAsia="仿宋" w:cs="宋体"/>
                <w:color w:val="000000"/>
                <w:sz w:val="20"/>
                <w:szCs w:val="20"/>
              </w:rPr>
            </w:r>
          </w:p>
        </w:tc>
        <w:tc>
          <w:tcPr>
            <w:shd w:val="clear" w:color="auto" w:fill="auto"/>
            <w:tcBorders/>
            <w:tcW w:w="6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w:t>
            </w:r>
            <w:r>
              <w:rPr>
                <w:rFonts w:ascii="仿宋" w:hAnsi="仿宋" w:eastAsia="仿宋" w:cs="仿宋"/>
                <w:sz w:val="20"/>
                <w:szCs w:val="20"/>
              </w:rPr>
            </w:r>
            <w:r>
              <w:rPr>
                <w:rFonts w:ascii="仿宋" w:hAnsi="仿宋" w:eastAsia="仿宋" w:cs="仿宋"/>
                <w:sz w:val="20"/>
                <w:szCs w:val="20"/>
              </w:rPr>
            </w:r>
          </w:p>
        </w:tc>
      </w:tr>
      <w:tr>
        <w:trPr>
          <w:jc w:val="center"/>
          <w:trHeight w:val="442"/>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一般</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4</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534"/>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基本符合</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3</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600"/>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社会公众或服务对象满意度</w:t>
            </w:r>
            <w:r>
              <w:rPr>
                <w:rFonts w:hint="eastAsia" w:ascii="仿宋" w:hAnsi="仿宋" w:eastAsia="仿宋" w:cs="仿宋"/>
                <w:sz w:val="20"/>
                <w:szCs w:val="20"/>
                <w:lang w:bidi="ar"/>
              </w:rPr>
              <w:br/>
              <w:t xml:space="preserve">(10分)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干部培训经费项目社会公众和服务对象满意度</w:t>
            </w:r>
            <w:r>
              <w:rPr>
                <w:rFonts w:hint="eastAsia" w:ascii="仿宋" w:hAnsi="仿宋" w:eastAsia="仿宋" w:cs="仿宋"/>
                <w:sz w:val="20"/>
                <w:szCs w:val="20"/>
                <w:lang w:bidi="ar"/>
              </w:rPr>
              <w:br/>
              <w:t xml:space="preserve">(10分)</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restart"/>
            <w:textDirection w:val="lrTb"/>
            <w:noWrap w:val="false"/>
          </w:tcPr>
          <w:p>
            <w:pPr>
              <w:pBdr/>
              <w:spacing w:line="240" w:lineRule="exact"/>
              <w:ind/>
              <w:jc w:val="left"/>
              <w:rPr>
                <w:rFonts w:ascii="仿宋" w:hAnsi="仿宋" w:eastAsia="仿宋" w:cs="仿宋"/>
                <w:sz w:val="20"/>
                <w:szCs w:val="20"/>
              </w:rPr>
            </w:pPr>
            <w:r>
              <w:rPr>
                <w:rFonts w:hint="eastAsia" w:ascii="仿宋" w:hAnsi="仿宋" w:eastAsia="仿宋" w:cs="仿宋"/>
                <w:sz w:val="20"/>
                <w:szCs w:val="20"/>
                <w:lang w:bidi="ar"/>
              </w:rPr>
              <w:t xml:space="preserve">党校干部培训经费项目社会公众和服务对象满意度，反映群众对随州市委党校干部培训项目的总体满意水平。</w:t>
            </w:r>
            <w:r>
              <w:rPr>
                <w:rFonts w:hint="eastAsia" w:ascii="仿宋" w:hAnsi="仿宋" w:eastAsia="仿宋" w:cs="仿宋"/>
                <w:sz w:val="20"/>
                <w:szCs w:val="20"/>
                <w:lang w:bidi="ar"/>
              </w:rPr>
              <w:br/>
              <w:t xml:space="preserve">社会公众和服务对象满意度=（接受调查的公众实际满意度/接受调查的公众</w:t>
            </w:r>
            <w:r>
              <w:rPr>
                <w:rFonts w:hint="eastAsia" w:ascii="仿宋" w:hAnsi="仿宋" w:eastAsia="仿宋" w:cs="仿宋"/>
                <w:sz w:val="20"/>
                <w:szCs w:val="20"/>
                <w:lang w:bidi="ar"/>
              </w:rPr>
              <w:t xml:space="preserve">应满意</w:t>
            </w:r>
            <w:r>
              <w:rPr>
                <w:rFonts w:hint="eastAsia" w:ascii="仿宋" w:hAnsi="仿宋" w:eastAsia="仿宋" w:cs="仿宋"/>
                <w:sz w:val="20"/>
                <w:szCs w:val="20"/>
                <w:lang w:bidi="ar"/>
              </w:rPr>
              <w:t xml:space="preserve">水平）*100%</w:t>
            </w:r>
            <w:r>
              <w:rPr>
                <w:rFonts w:hint="eastAsia" w:ascii="仿宋" w:hAnsi="仿宋" w:eastAsia="仿宋" w:cs="仿宋"/>
                <w:sz w:val="20"/>
                <w:szCs w:val="20"/>
                <w:lang w:bidi="ar"/>
              </w:rPr>
              <w:br/>
              <w:t xml:space="preserve">根据调查问卷，评价工作人员对项目实施的各个方面满意度情况进行汇总计算；重点关注影响总体满意度和满意度较低的突出问题。</w:t>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≥95%</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w:t>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restart"/>
            <w:textDirection w:val="lrTb"/>
            <w:noWrap w:val="false"/>
          </w:tcPr>
          <w:p>
            <w:pPr>
              <w:pBdr/>
              <w:spacing w:line="240" w:lineRule="exact"/>
              <w:ind/>
              <w:jc w:val="center"/>
              <w:rPr>
                <w:rFonts w:ascii="仿宋" w:hAnsi="仿宋" w:eastAsia="仿宋" w:cs="宋体"/>
                <w:color w:val="000000"/>
                <w:sz w:val="20"/>
                <w:szCs w:val="20"/>
              </w:rPr>
            </w:pPr>
            <w:r>
              <w:rPr>
                <w:rFonts w:hint="eastAsia" w:ascii="仿宋" w:hAnsi="仿宋" w:eastAsia="仿宋"/>
                <w:color w:val="000000"/>
                <w:sz w:val="20"/>
                <w:szCs w:val="20"/>
              </w:rPr>
              <w:t xml:space="preserve">发放调查问卷50分，回收有效调查问卷共50份，其中领导干部10份、教职工10份、学员30份，满意度97.45%。项目得满分10分</w:t>
            </w:r>
            <w:r>
              <w:rPr>
                <w:rFonts w:ascii="仿宋" w:hAnsi="仿宋" w:eastAsia="仿宋" w:cs="宋体"/>
                <w:color w:val="000000"/>
                <w:sz w:val="20"/>
                <w:szCs w:val="20"/>
              </w:rPr>
            </w:r>
            <w:r>
              <w:rPr>
                <w:rFonts w:ascii="仿宋" w:hAnsi="仿宋" w:eastAsia="仿宋" w:cs="宋体"/>
                <w:color w:val="000000"/>
                <w:sz w:val="20"/>
                <w:szCs w:val="20"/>
              </w:rPr>
            </w:r>
          </w:p>
        </w:tc>
        <w:tc>
          <w:tcPr>
            <w:shd w:val="clear" w:color="auto" w:fill="auto"/>
            <w:tcBorders/>
            <w:tcW w:w="633"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w:t>
            </w:r>
            <w:r>
              <w:rPr>
                <w:rFonts w:ascii="仿宋" w:hAnsi="仿宋" w:eastAsia="仿宋" w:cs="仿宋"/>
                <w:sz w:val="20"/>
                <w:szCs w:val="20"/>
              </w:rPr>
            </w:r>
            <w:r>
              <w:rPr>
                <w:rFonts w:ascii="仿宋" w:hAnsi="仿宋" w:eastAsia="仿宋" w:cs="仿宋"/>
                <w:sz w:val="20"/>
                <w:szCs w:val="20"/>
              </w:rPr>
            </w:r>
          </w:p>
        </w:tc>
      </w:tr>
      <w:tr>
        <w:trPr>
          <w:jc w:val="center"/>
          <w:trHeight w:val="600"/>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75%～95%</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7</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673"/>
        </w:trPr>
        <w:tc>
          <w:tcPr>
            <w:shd w:val="clear" w:color="auto" w:fill="auto"/>
            <w:tcBorders/>
            <w:tcW w:w="540"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3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5670" w:type="dxa"/>
            <w:vAlign w:val="center"/>
            <w:vMerge w:val="continue"/>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60%～75%</w:t>
            </w:r>
            <w:r>
              <w:rPr>
                <w:rFonts w:ascii="仿宋" w:hAnsi="仿宋" w:eastAsia="仿宋" w:cs="仿宋"/>
                <w:sz w:val="20"/>
                <w:szCs w:val="20"/>
              </w:rPr>
            </w:r>
            <w:r>
              <w:rPr>
                <w:rFonts w:ascii="仿宋" w:hAnsi="仿宋" w:eastAsia="仿宋" w:cs="仿宋"/>
                <w:sz w:val="20"/>
                <w:szCs w:val="20"/>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3686"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633"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r>
      <w:tr>
        <w:trPr>
          <w:jc w:val="center"/>
          <w:trHeight w:val="372"/>
        </w:trPr>
        <w:tc>
          <w:tcPr>
            <w:gridSpan w:val="2"/>
            <w:shd w:val="clear" w:color="auto" w:fill="auto"/>
            <w:tcBorders/>
            <w:tcW w:w="1276" w:type="dxa"/>
            <w:vAlign w:val="center"/>
            <w:textDirection w:val="lrTb"/>
            <w:noWrap w:val="false"/>
          </w:tcPr>
          <w:p>
            <w:pPr>
              <w:pBdr/>
              <w:spacing w:line="240" w:lineRule="exact"/>
              <w:ind/>
              <w:jc w:val="center"/>
              <w:rPr>
                <w:rFonts w:ascii="仿宋" w:hAnsi="仿宋" w:eastAsia="仿宋" w:cs="仿宋"/>
                <w:sz w:val="22"/>
              </w:rPr>
            </w:pPr>
            <w:r>
              <w:rPr>
                <w:rFonts w:hint="eastAsia" w:ascii="仿宋" w:hAnsi="仿宋" w:eastAsia="仿宋" w:cs="仿宋"/>
                <w:sz w:val="22"/>
                <w:lang w:bidi="ar"/>
              </w:rPr>
              <w:t xml:space="preserve">总计</w:t>
            </w:r>
            <w:r>
              <w:rPr>
                <w:rFonts w:ascii="仿宋" w:hAnsi="仿宋" w:eastAsia="仿宋" w:cs="仿宋"/>
                <w:sz w:val="22"/>
              </w:rPr>
            </w:r>
            <w:r>
              <w:rPr>
                <w:rFonts w:ascii="仿宋" w:hAnsi="仿宋" w:eastAsia="仿宋" w:cs="仿宋"/>
                <w:sz w:val="22"/>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2"/>
              </w:rPr>
            </w:pPr>
            <w:r>
              <w:rPr>
                <w:rFonts w:ascii="仿宋" w:hAnsi="仿宋" w:eastAsia="仿宋" w:cs="仿宋"/>
                <w:sz w:val="22"/>
              </w:rPr>
            </w:r>
            <w:r>
              <w:rPr>
                <w:rFonts w:ascii="仿宋" w:hAnsi="仿宋" w:eastAsia="仿宋" w:cs="仿宋"/>
                <w:sz w:val="22"/>
              </w:rPr>
            </w:r>
            <w:r>
              <w:rPr>
                <w:rFonts w:ascii="仿宋" w:hAnsi="仿宋" w:eastAsia="仿宋" w:cs="仿宋"/>
                <w:sz w:val="22"/>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2"/>
              </w:rPr>
            </w:pPr>
            <w:r>
              <w:rPr>
                <w:rFonts w:hint="eastAsia" w:ascii="仿宋" w:hAnsi="仿宋" w:eastAsia="仿宋" w:cs="仿宋"/>
                <w:sz w:val="22"/>
                <w:lang w:bidi="ar"/>
              </w:rPr>
              <w:t xml:space="preserve">100</w:t>
            </w:r>
            <w:r>
              <w:rPr>
                <w:rFonts w:ascii="仿宋" w:hAnsi="仿宋" w:eastAsia="仿宋" w:cs="仿宋"/>
                <w:sz w:val="22"/>
              </w:rPr>
            </w:r>
            <w:r>
              <w:rPr>
                <w:rFonts w:ascii="仿宋" w:hAnsi="仿宋" w:eastAsia="仿宋" w:cs="仿宋"/>
                <w:sz w:val="22"/>
              </w:rPr>
            </w:r>
          </w:p>
        </w:tc>
        <w:tc>
          <w:tcPr>
            <w:shd w:val="clear" w:color="auto" w:fill="auto"/>
            <w:tcBorders/>
            <w:tcW w:w="5670" w:type="dxa"/>
            <w:vAlign w:val="center"/>
            <w:textDirection w:val="lrTb"/>
            <w:noWrap w:val="false"/>
          </w:tcPr>
          <w:p>
            <w:pPr>
              <w:pBdr/>
              <w:spacing w:line="240" w:lineRule="exact"/>
              <w:ind/>
              <w:jc w:val="center"/>
              <w:rPr>
                <w:rFonts w:ascii="仿宋" w:hAnsi="仿宋" w:eastAsia="仿宋" w:cs="仿宋"/>
                <w:sz w:val="22"/>
              </w:rPr>
            </w:pPr>
            <w:r>
              <w:rPr>
                <w:rFonts w:ascii="仿宋" w:hAnsi="仿宋" w:eastAsia="仿宋" w:cs="仿宋"/>
                <w:sz w:val="22"/>
              </w:rPr>
            </w:r>
            <w:r>
              <w:rPr>
                <w:rFonts w:ascii="仿宋" w:hAnsi="仿宋" w:eastAsia="仿宋" w:cs="仿宋"/>
                <w:sz w:val="22"/>
              </w:rPr>
            </w:r>
            <w:r>
              <w:rPr>
                <w:rFonts w:ascii="仿宋" w:hAnsi="仿宋" w:eastAsia="仿宋" w:cs="仿宋"/>
                <w:sz w:val="22"/>
              </w:rPr>
            </w:r>
          </w:p>
        </w:tc>
        <w:tc>
          <w:tcPr>
            <w:shd w:val="clear" w:color="auto" w:fill="auto"/>
            <w:tcBorders/>
            <w:tcW w:w="1134" w:type="dxa"/>
            <w:vAlign w:val="center"/>
            <w:textDirection w:val="lrTb"/>
            <w:noWrap w:val="false"/>
          </w:tcPr>
          <w:p>
            <w:pPr>
              <w:pBdr/>
              <w:spacing w:line="240" w:lineRule="exact"/>
              <w:ind/>
              <w:jc w:val="center"/>
              <w:rPr>
                <w:rFonts w:ascii="仿宋" w:hAnsi="仿宋" w:eastAsia="仿宋" w:cs="仿宋"/>
                <w:sz w:val="22"/>
              </w:rPr>
            </w:pPr>
            <w:r>
              <w:rPr>
                <w:rFonts w:ascii="仿宋" w:hAnsi="仿宋" w:eastAsia="仿宋" w:cs="仿宋"/>
                <w:sz w:val="22"/>
              </w:rPr>
            </w:r>
            <w:r>
              <w:rPr>
                <w:rFonts w:ascii="仿宋" w:hAnsi="仿宋" w:eastAsia="仿宋" w:cs="仿宋"/>
                <w:sz w:val="22"/>
              </w:rPr>
            </w:r>
            <w:r>
              <w:rPr>
                <w:rFonts w:ascii="仿宋" w:hAnsi="仿宋" w:eastAsia="仿宋" w:cs="仿宋"/>
                <w:sz w:val="22"/>
              </w:rPr>
            </w:r>
          </w:p>
        </w:tc>
        <w:tc>
          <w:tcPr>
            <w:shd w:val="clear" w:color="auto" w:fill="auto"/>
            <w:tcBorders/>
            <w:tcW w:w="567" w:type="dxa"/>
            <w:vAlign w:val="center"/>
            <w:textDirection w:val="lrTb"/>
            <w:noWrap w:val="false"/>
          </w:tcPr>
          <w:p>
            <w:pPr>
              <w:pBdr/>
              <w:spacing w:line="240" w:lineRule="exact"/>
              <w:ind/>
              <w:jc w:val="center"/>
              <w:rPr>
                <w:rFonts w:ascii="仿宋" w:hAnsi="仿宋" w:eastAsia="仿宋" w:cs="仿宋"/>
                <w:sz w:val="22"/>
              </w:rPr>
            </w:pPr>
            <w:r>
              <w:rPr>
                <w:rFonts w:ascii="仿宋" w:hAnsi="仿宋" w:eastAsia="仿宋" w:cs="仿宋"/>
                <w:sz w:val="22"/>
              </w:rPr>
            </w:r>
            <w:r>
              <w:rPr>
                <w:rFonts w:ascii="仿宋" w:hAnsi="仿宋" w:eastAsia="仿宋" w:cs="仿宋"/>
                <w:sz w:val="22"/>
              </w:rPr>
            </w:r>
            <w:r>
              <w:rPr>
                <w:rFonts w:ascii="仿宋" w:hAnsi="仿宋" w:eastAsia="仿宋" w:cs="仿宋"/>
                <w:sz w:val="22"/>
              </w:rPr>
            </w:r>
          </w:p>
        </w:tc>
        <w:tc>
          <w:tcPr>
            <w:shd w:val="clear" w:color="auto" w:fill="auto"/>
            <w:tcBorders/>
            <w:tcW w:w="709" w:type="dxa"/>
            <w:vAlign w:val="center"/>
            <w:textDirection w:val="lrTb"/>
            <w:noWrap w:val="false"/>
          </w:tcPr>
          <w:p>
            <w:pPr>
              <w:pBdr/>
              <w:spacing w:line="240" w:lineRule="exact"/>
              <w:ind/>
              <w:jc w:val="center"/>
              <w:rPr>
                <w:rFonts w:ascii="仿宋" w:hAnsi="仿宋" w:eastAsia="仿宋" w:cs="仿宋"/>
                <w:sz w:val="22"/>
              </w:rPr>
            </w:pPr>
            <w:r>
              <w:rPr>
                <w:rFonts w:hint="eastAsia" w:ascii="仿宋" w:hAnsi="仿宋" w:eastAsia="仿宋" w:cs="仿宋"/>
                <w:sz w:val="22"/>
                <w:lang w:bidi="ar"/>
              </w:rPr>
              <w:t xml:space="preserve">97</w:t>
            </w:r>
            <w:r>
              <w:rPr>
                <w:rFonts w:ascii="仿宋" w:hAnsi="仿宋" w:eastAsia="仿宋" w:cs="仿宋"/>
                <w:sz w:val="22"/>
              </w:rPr>
            </w:r>
            <w:r>
              <w:rPr>
                <w:rFonts w:ascii="仿宋" w:hAnsi="仿宋" w:eastAsia="仿宋" w:cs="仿宋"/>
                <w:sz w:val="22"/>
              </w:rPr>
            </w:r>
          </w:p>
        </w:tc>
        <w:tc>
          <w:tcPr>
            <w:shd w:val="clear" w:color="auto" w:fill="auto"/>
            <w:tcBorders/>
            <w:tcW w:w="3686" w:type="dxa"/>
            <w:vAlign w:val="center"/>
            <w:textDirection w:val="lrTb"/>
            <w:noWrap w:val="false"/>
          </w:tcPr>
          <w:p>
            <w:pPr>
              <w:pBdr/>
              <w:spacing w:line="240" w:lineRule="exact"/>
              <w:ind/>
              <w:jc w:val="center"/>
              <w:rPr>
                <w:rFonts w:ascii="仿宋" w:hAnsi="仿宋" w:eastAsia="仿宋" w:cs="仿宋"/>
                <w:sz w:val="22"/>
              </w:rPr>
            </w:pPr>
            <w:r>
              <w:rPr>
                <w:rFonts w:ascii="仿宋" w:hAnsi="仿宋" w:eastAsia="仿宋" w:cs="仿宋"/>
                <w:sz w:val="22"/>
              </w:rPr>
            </w:r>
            <w:r>
              <w:rPr>
                <w:rFonts w:ascii="仿宋" w:hAnsi="仿宋" w:eastAsia="仿宋" w:cs="仿宋"/>
                <w:sz w:val="22"/>
              </w:rPr>
            </w:r>
            <w:r>
              <w:rPr>
                <w:rFonts w:ascii="仿宋" w:hAnsi="仿宋" w:eastAsia="仿宋" w:cs="仿宋"/>
                <w:sz w:val="22"/>
              </w:rPr>
            </w:r>
          </w:p>
        </w:tc>
        <w:tc>
          <w:tcPr>
            <w:shd w:val="clear" w:color="auto" w:fill="auto"/>
            <w:tcBorders/>
            <w:tcW w:w="633" w:type="dxa"/>
            <w:vAlign w:val="center"/>
            <w:textDirection w:val="lrTb"/>
            <w:noWrap w:val="false"/>
          </w:tcPr>
          <w:p>
            <w:pPr>
              <w:pBdr/>
              <w:spacing w:line="240" w:lineRule="exact"/>
              <w:ind/>
              <w:jc w:val="center"/>
              <w:rPr>
                <w:rFonts w:ascii="仿宋" w:hAnsi="仿宋" w:eastAsia="仿宋" w:cs="仿宋"/>
                <w:sz w:val="22"/>
              </w:rPr>
            </w:pPr>
            <w:r>
              <w:rPr>
                <w:rFonts w:hint="eastAsia" w:ascii="仿宋" w:hAnsi="仿宋" w:eastAsia="仿宋" w:cs="仿宋"/>
                <w:sz w:val="22"/>
                <w:lang w:bidi="ar"/>
              </w:rPr>
              <w:t xml:space="preserve">90</w:t>
            </w:r>
            <w:r>
              <w:rPr>
                <w:rFonts w:hint="eastAsia" w:ascii="仿宋" w:hAnsi="仿宋" w:eastAsia="仿宋" w:cs="仿宋"/>
                <w:sz w:val="22"/>
                <w:lang w:bidi="ar"/>
              </w:rPr>
              <w:t xml:space="preserve">.81</w:t>
            </w:r>
            <w:r>
              <w:rPr>
                <w:rFonts w:ascii="仿宋" w:hAnsi="仿宋" w:eastAsia="仿宋" w:cs="仿宋"/>
                <w:sz w:val="22"/>
              </w:rPr>
            </w:r>
            <w:r>
              <w:rPr>
                <w:rFonts w:ascii="仿宋" w:hAnsi="仿宋" w:eastAsia="仿宋" w:cs="仿宋"/>
                <w:sz w:val="22"/>
              </w:rPr>
            </w:r>
          </w:p>
        </w:tc>
      </w:tr>
    </w:tbl>
    <w:p>
      <w:pPr>
        <w:pBdr/>
        <w:spacing/>
        <w:ind/>
        <w:rPr>
          <w:rFonts w:ascii="仿宋" w:hAnsi="仿宋" w:eastAsia="仿宋" w:cs="仿宋"/>
          <w:sz w:val="22"/>
          <w:szCs w:val="28"/>
        </w:rPr>
      </w:pPr>
      <w:r>
        <w:rPr>
          <w:rFonts w:ascii="仿宋" w:hAnsi="仿宋" w:eastAsia="仿宋" w:cs="仿宋"/>
          <w:sz w:val="22"/>
          <w:szCs w:val="28"/>
        </w:rPr>
      </w:r>
      <w:r>
        <w:rPr>
          <w:rFonts w:ascii="仿宋" w:hAnsi="仿宋" w:eastAsia="仿宋" w:cs="仿宋"/>
          <w:sz w:val="22"/>
          <w:szCs w:val="28"/>
        </w:rPr>
      </w:r>
      <w:r>
        <w:rPr>
          <w:rFonts w:ascii="仿宋" w:hAnsi="仿宋" w:eastAsia="仿宋" w:cs="仿宋"/>
          <w:sz w:val="22"/>
          <w:szCs w:val="28"/>
        </w:rPr>
      </w:r>
    </w:p>
    <w:p>
      <w:pPr>
        <w:pBdr/>
        <w:spacing/>
        <w:ind/>
        <w:jc w:val="center"/>
        <w:rPr>
          <w:rFonts w:ascii="仿宋" w:hAnsi="仿宋" w:eastAsia="仿宋" w:cs="仿宋"/>
          <w:sz w:val="28"/>
          <w:szCs w:val="28"/>
        </w:rPr>
        <w:sectPr>
          <w:footerReference w:type="default" r:id="rId15"/>
          <w:footnotePr/>
          <w:endnotePr/>
          <w:type w:val="nextPage"/>
          <w:pgSz w:h="11906" w:orient="portrait" w:w="16838"/>
          <w:pgMar w:top="1803" w:right="1440" w:bottom="1803" w:left="1440" w:header="851" w:footer="992" w:gutter="0"/>
          <w:cols w:num="1" w:sep="0" w:space="0" w:equalWidth="1"/>
        </w:sectPr>
      </w:pPr>
      <w:r>
        <w:rPr>
          <w:rFonts w:ascii="仿宋" w:hAnsi="仿宋" w:eastAsia="仿宋" w:cs="仿宋"/>
          <w:sz w:val="28"/>
          <w:szCs w:val="28"/>
        </w:rPr>
      </w:r>
      <w:r>
        <w:rPr>
          <w:rFonts w:ascii="仿宋" w:hAnsi="仿宋" w:eastAsia="仿宋" w:cs="仿宋"/>
          <w:sz w:val="28"/>
          <w:szCs w:val="28"/>
        </w:rPr>
      </w:r>
      <w:r>
        <w:rPr>
          <w:rFonts w:ascii="仿宋" w:hAnsi="仿宋" w:eastAsia="仿宋" w:cs="仿宋"/>
          <w:sz w:val="28"/>
          <w:szCs w:val="28"/>
        </w:rPr>
      </w:r>
    </w:p>
    <w:p>
      <w:pPr>
        <w:pBdr/>
        <w:spacing/>
        <w:ind/>
        <w:jc w:val="left"/>
        <w:rPr>
          <w:rFonts w:ascii="仿宋" w:hAnsi="仿宋" w:eastAsia="仿宋" w:cs="仿宋"/>
          <w:b/>
          <w:sz w:val="28"/>
          <w:szCs w:val="28"/>
        </w:rPr>
      </w:pPr>
      <w:r/>
      <w:bookmarkStart w:id="57" w:name="_Toc520731202"/>
      <w:r>
        <w:rPr>
          <w:rFonts w:hint="eastAsia" w:ascii="仿宋" w:hAnsi="仿宋" w:eastAsia="仿宋" w:cs="仿宋"/>
          <w:b/>
          <w:sz w:val="28"/>
          <w:szCs w:val="28"/>
        </w:rPr>
        <w:t xml:space="preserve">附件2：</w:t>
      </w:r>
      <w:bookmarkEnd w:id="57"/>
      <w:r>
        <w:rPr>
          <w:rFonts w:ascii="仿宋" w:hAnsi="仿宋" w:eastAsia="仿宋" w:cs="仿宋"/>
          <w:b/>
          <w:sz w:val="28"/>
          <w:szCs w:val="28"/>
        </w:rPr>
      </w:r>
      <w:r>
        <w:rPr>
          <w:rFonts w:ascii="仿宋" w:hAnsi="仿宋" w:eastAsia="仿宋" w:cs="仿宋"/>
          <w:b/>
          <w:sz w:val="28"/>
          <w:szCs w:val="28"/>
        </w:rPr>
      </w:r>
    </w:p>
    <w:p>
      <w:pPr>
        <w:pBdr/>
        <w:spacing/>
        <w:ind/>
        <w:jc w:val="center"/>
        <w:rPr>
          <w:rFonts w:ascii="仿宋" w:hAnsi="仿宋" w:eastAsia="仿宋" w:cs="仿宋"/>
          <w:b/>
          <w:sz w:val="28"/>
          <w:szCs w:val="28"/>
        </w:rPr>
      </w:pPr>
      <w:r/>
      <w:bookmarkStart w:id="58" w:name="_Toc520731203"/>
      <w:r>
        <w:rPr>
          <w:rFonts w:hint="eastAsia" w:ascii="仿宋" w:hAnsi="仿宋" w:eastAsia="仿宋" w:cs="仿宋"/>
          <w:b/>
          <w:sz w:val="28"/>
          <w:szCs w:val="28"/>
        </w:rPr>
        <w:t xml:space="preserve">随州市2017年党校干部培训经费项目绩效评价座谈会记录</w:t>
      </w:r>
      <w:bookmarkEnd w:id="58"/>
      <w:r>
        <w:rPr>
          <w:rFonts w:ascii="仿宋" w:hAnsi="仿宋" w:eastAsia="仿宋" w:cs="仿宋"/>
          <w:b/>
          <w:sz w:val="28"/>
          <w:szCs w:val="28"/>
        </w:rPr>
      </w:r>
      <w:r>
        <w:rPr>
          <w:rFonts w:ascii="仿宋" w:hAnsi="仿宋" w:eastAsia="仿宋" w:cs="仿宋"/>
          <w:b/>
          <w:sz w:val="28"/>
          <w:szCs w:val="28"/>
        </w:rPr>
      </w:r>
    </w:p>
    <w:p>
      <w:pPr>
        <w:pBdr/>
        <w:spacing/>
        <w:ind/>
        <w:jc w:val="left"/>
        <w:rPr>
          <w:rFonts w:ascii="仿宋" w:hAnsi="仿宋" w:eastAsia="仿宋" w:cs="仿宋"/>
          <w:b/>
          <w:sz w:val="28"/>
          <w:szCs w:val="28"/>
        </w:rPr>
        <w:sectPr>
          <w:footerReference w:type="default" r:id="rId16"/>
          <w:footnotePr/>
          <w:endnotePr/>
          <w:type w:val="nextPage"/>
          <w:pgSz w:h="16838" w:orient="landscape" w:w="11906"/>
          <w:pgMar w:top="1440" w:right="1803" w:bottom="1440" w:left="1803" w:header="851" w:footer="992" w:gutter="0"/>
          <w:cols w:num="1" w:sep="0" w:space="0" w:equalWidth="1"/>
        </w:sectPr>
      </w:pPr>
      <w:r>
        <w:rPr>
          <w:rFonts w:ascii="仿宋" w:hAnsi="仿宋" w:eastAsia="仿宋" w:cs="仿宋"/>
          <w:b/>
          <w:sz w:val="28"/>
          <w:szCs w:val="28"/>
        </w:rPr>
      </w:r>
      <w:r>
        <w:rPr>
          <w:rFonts w:ascii="仿宋" w:hAnsi="仿宋" w:eastAsia="仿宋" w:cs="仿宋"/>
          <w:b/>
          <w:sz w:val="28"/>
          <w:szCs w:val="28"/>
        </w:rPr>
      </w:r>
      <w:r>
        <w:rPr>
          <w:rFonts w:ascii="仿宋" w:hAnsi="仿宋" w:eastAsia="仿宋" w:cs="仿宋"/>
          <w:b/>
          <w:sz w:val="28"/>
          <w:szCs w:val="28"/>
        </w:rPr>
      </w:r>
    </w:p>
    <w:p>
      <w:pPr>
        <w:pBdr/>
        <w:spacing/>
        <w:ind/>
        <w:jc w:val="center"/>
        <w:rPr>
          <w:rFonts w:ascii="仿宋" w:hAnsi="仿宋" w:eastAsia="仿宋"/>
        </w:rPr>
        <w:sectPr>
          <w:footnotePr/>
          <w:endnotePr/>
          <w:type w:val="continuous"/>
          <w:pgSz w:h="16838" w:orient="landscape" w:w="11906"/>
          <w:pgMar w:top="1440" w:right="1800" w:bottom="1440" w:left="1800" w:header="851" w:footer="992" w:gutter="0"/>
          <w:cols w:num="1" w:sep="0" w:space="720" w:equalWidth="1"/>
        </w:sectPr>
      </w:pPr>
      <w:r>
        <w:rPr>
          <w:rFonts w:ascii="仿宋" w:hAnsi="仿宋" w:eastAsia="仿宋"/>
        </w:rPr>
        <mc:AlternateContent>
          <mc:Choice Requires="wpg">
            <w:drawing>
              <wp:inline xmlns:wp="http://schemas.openxmlformats.org/drawingml/2006/wordprocessingDrawing" distT="0" distB="0" distL="0" distR="0">
                <wp:extent cx="5276850" cy="7391400"/>
                <wp:effectExtent l="0" t="0" r="0" b="0"/>
                <wp:docPr id="6" name="图片 3" descr="F:\QQ文件\MobileFile\党校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QQ文件\MobileFile\党校_1.jpg"/>
                        <pic:cNvPicPr>
                          <a:picLocks noChangeAspect="1"/>
                        </pic:cNvPicPr>
                        <pic:nvPr/>
                      </pic:nvPicPr>
                      <pic:blipFill>
                        <a:blip r:embed="rId21"/>
                        <a:stretch/>
                      </pic:blipFill>
                      <pic:spPr bwMode="auto">
                        <a:xfrm>
                          <a:off x="0" y="0"/>
                          <a:ext cx="5276850" cy="739140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15.50pt;height:582.00pt;mso-wrap-distance-left:0.00pt;mso-wrap-distance-top:0.00pt;mso-wrap-distance-right:0.00pt;mso-wrap-distance-bottom:0.00pt;z-index:1;" stroked="f">
                <v:imagedata r:id="rId21" o:title=""/>
                <o:lock v:ext="edit" rotation="t"/>
              </v:shape>
            </w:pict>
          </mc:Fallback>
        </mc:AlternateContent>
      </w:r>
      <w:r>
        <w:rPr>
          <w:rFonts w:ascii="仿宋" w:hAnsi="仿宋" w:eastAsia="仿宋"/>
        </w:rPr>
        <mc:AlternateContent>
          <mc:Choice Requires="wpg">
            <w:drawing>
              <wp:inline xmlns:wp="http://schemas.openxmlformats.org/drawingml/2006/wordprocessingDrawing" distT="0" distB="0" distL="0" distR="0">
                <wp:extent cx="5267325" cy="7410450"/>
                <wp:effectExtent l="0" t="0" r="9525" b="0"/>
                <wp:docPr id="7" name="图片 4" descr="F:\QQ文件\MobileFile\党校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QQ文件\MobileFile\党校_2.jpg"/>
                        <pic:cNvPicPr>
                          <a:picLocks noChangeAspect="1"/>
                        </pic:cNvPicPr>
                        <pic:nvPr/>
                      </pic:nvPicPr>
                      <pic:blipFill>
                        <a:blip r:embed="rId22"/>
                        <a:stretch/>
                      </pic:blipFill>
                      <pic:spPr bwMode="auto">
                        <a:xfrm>
                          <a:off x="0" y="0"/>
                          <a:ext cx="5267325" cy="741045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14.75pt;height:583.50pt;mso-wrap-distance-left:0.00pt;mso-wrap-distance-top:0.00pt;mso-wrap-distance-right:0.00pt;mso-wrap-distance-bottom:0.00pt;z-index:1;" stroked="f">
                <v:imagedata r:id="rId22" o:title=""/>
                <o:lock v:ext="edit" rotation="t"/>
              </v:shape>
            </w:pict>
          </mc:Fallback>
        </mc:AlternateContent>
      </w:r>
      <w:r>
        <w:rPr>
          <w:rFonts w:ascii="仿宋" w:hAnsi="仿宋" w:eastAsia="仿宋"/>
        </w:rPr>
        <mc:AlternateContent>
          <mc:Choice Requires="wpg">
            <w:drawing>
              <wp:inline xmlns:wp="http://schemas.openxmlformats.org/drawingml/2006/wordprocessingDrawing" distT="0" distB="0" distL="0" distR="0">
                <wp:extent cx="5257800" cy="8134350"/>
                <wp:effectExtent l="0" t="0" r="0" b="0"/>
                <wp:docPr id="8" name="图片 5" descr="F:\QQ文件\MobileFile\党校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QQ文件\MobileFile\党校_3.jpg"/>
                        <pic:cNvPicPr>
                          <a:picLocks noChangeAspect="1"/>
                        </pic:cNvPicPr>
                        <pic:nvPr/>
                      </pic:nvPicPr>
                      <pic:blipFill>
                        <a:blip r:embed="rId23"/>
                        <a:stretch/>
                      </pic:blipFill>
                      <pic:spPr bwMode="auto">
                        <a:xfrm>
                          <a:off x="0" y="0"/>
                          <a:ext cx="5257800" cy="813435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14.00pt;height:640.50pt;mso-wrap-distance-left:0.00pt;mso-wrap-distance-top:0.00pt;mso-wrap-distance-right:0.00pt;mso-wrap-distance-bottom:0.00pt;z-index:1;" stroked="f">
                <v:imagedata r:id="rId23" o:title=""/>
                <o:lock v:ext="edit" rotation="t"/>
              </v:shape>
            </w:pict>
          </mc:Fallback>
        </mc:AlternateContent>
      </w:r>
      <w:r>
        <w:rPr>
          <w:rFonts w:ascii="仿宋" w:hAnsi="仿宋" w:eastAsia="仿宋"/>
        </w:rPr>
        <mc:AlternateContent>
          <mc:Choice Requires="wpg">
            <w:drawing>
              <wp:inline xmlns:wp="http://schemas.openxmlformats.org/drawingml/2006/wordprocessingDrawing" distT="0" distB="0" distL="0" distR="0">
                <wp:extent cx="5267325" cy="7315200"/>
                <wp:effectExtent l="0" t="0" r="9525" b="0"/>
                <wp:docPr id="9" name="图片 6" descr="F:\QQ文件\MobileFile\党校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QQ文件\MobileFile\党校_4.jpg"/>
                        <pic:cNvPicPr>
                          <a:picLocks noChangeAspect="1"/>
                        </pic:cNvPicPr>
                        <pic:nvPr/>
                      </pic:nvPicPr>
                      <pic:blipFill>
                        <a:blip r:embed="rId24"/>
                        <a:stretch/>
                      </pic:blipFill>
                      <pic:spPr bwMode="auto">
                        <a:xfrm>
                          <a:off x="0" y="0"/>
                          <a:ext cx="5267325" cy="731520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14.75pt;height:576.00pt;mso-wrap-distance-left:0.00pt;mso-wrap-distance-top:0.00pt;mso-wrap-distance-right:0.00pt;mso-wrap-distance-bottom:0.00pt;z-index:1;" stroked="f">
                <v:imagedata r:id="rId24" o:title=""/>
                <o:lock v:ext="edit" rotation="t"/>
              </v:shape>
            </w:pict>
          </mc:Fallback>
        </mc:AlternateContent>
      </w:r>
      <w:r>
        <w:rPr>
          <w:rFonts w:ascii="仿宋" w:hAnsi="仿宋" w:eastAsia="仿宋"/>
        </w:rPr>
      </w:r>
      <w:r>
        <w:rPr>
          <w:rFonts w:ascii="仿宋" w:hAnsi="仿宋" w:eastAsia="仿宋"/>
        </w:rPr>
      </w:r>
    </w:p>
    <w:p>
      <w:pPr>
        <w:pBdr/>
        <w:spacing/>
        <w:ind/>
        <w:jc w:val="left"/>
        <w:rPr>
          <w:rFonts w:ascii="仿宋" w:hAnsi="仿宋" w:eastAsia="仿宋" w:cs="仿宋"/>
          <w:b/>
          <w:sz w:val="28"/>
          <w:szCs w:val="28"/>
        </w:rPr>
      </w:pPr>
      <w:r>
        <w:rPr>
          <w:rFonts w:ascii="仿宋" w:hAnsi="仿宋" w:eastAsia="仿宋" w:cs="仿宋"/>
          <w:b/>
          <w:sz w:val="28"/>
          <w:szCs w:val="28"/>
        </w:rPr>
        <w:br w:type="page" w:clear="all"/>
      </w:r>
      <w:bookmarkStart w:id="59" w:name="_Toc520731204"/>
      <w:r>
        <w:rPr>
          <w:rFonts w:hint="eastAsia" w:ascii="仿宋" w:hAnsi="仿宋" w:eastAsia="仿宋" w:cs="仿宋"/>
          <w:b/>
          <w:sz w:val="28"/>
          <w:szCs w:val="28"/>
        </w:rPr>
        <w:t xml:space="preserve">附件3：</w:t>
      </w:r>
      <w:bookmarkEnd w:id="59"/>
      <w:r>
        <w:rPr>
          <w:rFonts w:hint="eastAsia" w:ascii="仿宋" w:hAnsi="仿宋" w:eastAsia="仿宋" w:cs="仿宋"/>
          <w:b/>
          <w:sz w:val="28"/>
          <w:szCs w:val="28"/>
        </w:rPr>
        <w:t xml:space="preserve"> </w:t>
      </w:r>
      <w:r>
        <w:rPr>
          <w:rFonts w:hint="eastAsia" w:ascii="仿宋" w:hAnsi="仿宋" w:eastAsia="仿宋" w:cs="仿宋"/>
          <w:sz w:val="28"/>
          <w:szCs w:val="28"/>
        </w:rPr>
        <w:t xml:space="preserve"> </w:t>
      </w:r>
      <w:r>
        <w:rPr>
          <w:rFonts w:ascii="仿宋" w:hAnsi="仿宋" w:eastAsia="仿宋" w:cs="仿宋"/>
          <w:b/>
          <w:sz w:val="28"/>
          <w:szCs w:val="28"/>
        </w:rPr>
      </w:r>
      <w:r>
        <w:rPr>
          <w:rFonts w:ascii="仿宋" w:hAnsi="仿宋" w:eastAsia="仿宋" w:cs="仿宋"/>
          <w:b/>
          <w:sz w:val="28"/>
          <w:szCs w:val="28"/>
        </w:rPr>
      </w:r>
    </w:p>
    <w:p>
      <w:pPr>
        <w:pBdr/>
        <w:spacing w:line="360" w:lineRule="auto"/>
        <w:ind/>
        <w:jc w:val="center"/>
        <w:rPr>
          <w:rFonts w:ascii="仿宋" w:hAnsi="仿宋" w:eastAsia="仿宋" w:cs="仿宋"/>
          <w:b/>
          <w:sz w:val="28"/>
          <w:szCs w:val="28"/>
        </w:rPr>
      </w:pPr>
      <w:r/>
      <w:bookmarkStart w:id="60" w:name="_Toc520731205"/>
      <w:r>
        <w:rPr>
          <w:rFonts w:hint="eastAsia" w:ascii="仿宋" w:hAnsi="仿宋" w:eastAsia="仿宋" w:cs="仿宋"/>
          <w:b/>
          <w:sz w:val="28"/>
          <w:szCs w:val="28"/>
        </w:rPr>
        <w:t xml:space="preserve">随州市2017年党校干部培训经费项目绩效目标完成情况对比表</w:t>
      </w:r>
      <w:bookmarkEnd w:id="60"/>
      <w:r>
        <w:rPr>
          <w:rFonts w:ascii="仿宋" w:hAnsi="仿宋" w:eastAsia="仿宋" w:cs="仿宋"/>
          <w:b/>
          <w:sz w:val="28"/>
          <w:szCs w:val="28"/>
        </w:rPr>
      </w:r>
      <w:r>
        <w:rPr>
          <w:rFonts w:ascii="仿宋" w:hAnsi="仿宋" w:eastAsia="仿宋" w:cs="仿宋"/>
          <w:b/>
          <w:sz w:val="28"/>
          <w:szCs w:val="28"/>
        </w:rPr>
      </w:r>
    </w:p>
    <w:tbl>
      <w:tblPr>
        <w:tblW w:w="9213" w:type="dxa"/>
        <w:jc w:val="center"/>
        <w:tblInd w:w="67" w:type="dxa"/>
        <w:tblBorders>
          <w:top w:val="single" w:color="000000" w:sz="12" w:space="0"/>
          <w:bottom w:val="single" w:color="000000" w:sz="12" w:space="0"/>
          <w:insideH w:val="single" w:color="000000" w:sz="4" w:space="0"/>
          <w:insideV w:val="single" w:color="000000" w:sz="4" w:space="0"/>
        </w:tblBorders>
        <w:tblLayout w:type="fixed"/>
        <w:tblCellMar>
          <w:left w:w="15" w:type="dxa"/>
          <w:top w:w="15" w:type="dxa"/>
          <w:right w:w="15" w:type="dxa"/>
          <w:bottom w:w="15" w:type="dxa"/>
        </w:tblCellMar>
        <w:tblLook w:val="04A0" w:firstRow="1" w:lastRow="0" w:firstColumn="1" w:lastColumn="0" w:noHBand="0" w:noVBand="1"/>
      </w:tblPr>
      <w:tblGrid>
        <w:gridCol w:w="568"/>
        <w:gridCol w:w="709"/>
        <w:gridCol w:w="1723"/>
        <w:gridCol w:w="364"/>
        <w:gridCol w:w="1478"/>
        <w:gridCol w:w="426"/>
        <w:gridCol w:w="902"/>
        <w:gridCol w:w="1560"/>
        <w:gridCol w:w="1483"/>
      </w:tblGrid>
      <w:tr>
        <w:trPr>
          <w:jc w:val="center"/>
          <w:trHeight w:val="405"/>
        </w:trPr>
        <w:tc>
          <w:tcPr>
            <w:shd w:val="clear" w:color="auto" w:fill="auto"/>
            <w:tcBorders>
              <w:top w:val="single" w:color="000000" w:sz="12" w:space="0"/>
              <w:bottom w:val="single" w:color="000000" w:sz="4" w:space="0"/>
            </w:tcBorders>
            <w:tcW w:w="568" w:type="dxa"/>
            <w:vAlign w:val="center"/>
            <w:vMerge w:val="restart"/>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一级指标</w:t>
            </w:r>
            <w:r>
              <w:rPr>
                <w:rFonts w:ascii="仿宋" w:hAnsi="仿宋" w:eastAsia="仿宋" w:cs="仿宋"/>
                <w:b/>
                <w:sz w:val="20"/>
                <w:szCs w:val="20"/>
              </w:rPr>
            </w:r>
            <w:r>
              <w:rPr>
                <w:rFonts w:ascii="仿宋" w:hAnsi="仿宋" w:eastAsia="仿宋" w:cs="仿宋"/>
                <w:b/>
                <w:sz w:val="20"/>
                <w:szCs w:val="20"/>
              </w:rPr>
            </w:r>
          </w:p>
        </w:tc>
        <w:tc>
          <w:tcPr>
            <w:shd w:val="clear" w:color="auto" w:fill="auto"/>
            <w:tcBorders>
              <w:top w:val="single" w:color="000000" w:sz="12" w:space="0"/>
              <w:bottom w:val="single" w:color="000000" w:sz="4" w:space="0"/>
            </w:tcBorders>
            <w:tcW w:w="709" w:type="dxa"/>
            <w:vAlign w:val="center"/>
            <w:vMerge w:val="restart"/>
            <w:textDirection w:val="lrTb"/>
            <w:noWrap w:val="false"/>
          </w:tcPr>
          <w:p>
            <w:pPr>
              <w:pBdr/>
              <w:spacing w:line="240" w:lineRule="exact"/>
              <w:ind/>
              <w:jc w:val="center"/>
              <w:rPr>
                <w:rFonts w:hint="eastAsia" w:ascii="仿宋" w:hAnsi="仿宋" w:eastAsia="仿宋" w:cs="仿宋"/>
                <w:b/>
                <w:sz w:val="20"/>
                <w:szCs w:val="20"/>
                <w:lang w:bidi="ar"/>
              </w:rPr>
            </w:pPr>
            <w:r>
              <w:rPr>
                <w:rFonts w:hint="eastAsia" w:ascii="仿宋" w:hAnsi="仿宋" w:eastAsia="仿宋" w:cs="仿宋"/>
                <w:b/>
                <w:sz w:val="20"/>
                <w:szCs w:val="20"/>
                <w:lang w:bidi="ar"/>
              </w:rPr>
              <w:t xml:space="preserve">二级</w:t>
            </w:r>
            <w:r>
              <w:rPr>
                <w:rFonts w:hint="eastAsia" w:ascii="仿宋" w:hAnsi="仿宋" w:eastAsia="仿宋" w:cs="仿宋"/>
                <w:b/>
                <w:sz w:val="20"/>
                <w:szCs w:val="20"/>
                <w:lang w:bidi="ar"/>
              </w:rPr>
            </w:r>
            <w:r>
              <w:rPr>
                <w:rFonts w:hint="eastAsia" w:ascii="仿宋" w:hAnsi="仿宋" w:eastAsia="仿宋" w:cs="仿宋"/>
                <w:b/>
                <w:sz w:val="20"/>
                <w:szCs w:val="20"/>
                <w:lang w:bidi="ar"/>
              </w:rPr>
            </w:r>
          </w:p>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指标</w:t>
            </w:r>
            <w:r>
              <w:rPr>
                <w:rFonts w:ascii="仿宋" w:hAnsi="仿宋" w:eastAsia="仿宋" w:cs="仿宋"/>
                <w:b/>
                <w:sz w:val="20"/>
                <w:szCs w:val="20"/>
              </w:rPr>
            </w:r>
            <w:r>
              <w:rPr>
                <w:rFonts w:ascii="仿宋" w:hAnsi="仿宋" w:eastAsia="仿宋" w:cs="仿宋"/>
                <w:b/>
                <w:sz w:val="20"/>
                <w:szCs w:val="20"/>
              </w:rPr>
            </w:r>
          </w:p>
        </w:tc>
        <w:tc>
          <w:tcPr>
            <w:shd w:val="clear" w:color="auto" w:fill="auto"/>
            <w:tcBorders>
              <w:top w:val="single" w:color="000000" w:sz="12" w:space="0"/>
              <w:bottom w:val="single" w:color="000000" w:sz="4" w:space="0"/>
            </w:tcBorders>
            <w:tcW w:w="1723" w:type="dxa"/>
            <w:vAlign w:val="center"/>
            <w:vMerge w:val="restart"/>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指标内容</w:t>
            </w:r>
            <w:r>
              <w:rPr>
                <w:rFonts w:ascii="仿宋" w:hAnsi="仿宋" w:eastAsia="仿宋" w:cs="仿宋"/>
                <w:b/>
                <w:sz w:val="20"/>
                <w:szCs w:val="20"/>
              </w:rPr>
            </w:r>
            <w:r>
              <w:rPr>
                <w:rFonts w:ascii="仿宋" w:hAnsi="仿宋" w:eastAsia="仿宋" w:cs="仿宋"/>
                <w:b/>
                <w:sz w:val="20"/>
                <w:szCs w:val="20"/>
              </w:rPr>
            </w:r>
          </w:p>
        </w:tc>
        <w:tc>
          <w:tcPr>
            <w:gridSpan w:val="2"/>
            <w:shd w:val="clear" w:color="auto" w:fill="auto"/>
            <w:tcBorders>
              <w:top w:val="single" w:color="000000" w:sz="12" w:space="0"/>
              <w:bottom w:val="single" w:color="000000" w:sz="4" w:space="0"/>
            </w:tcBorders>
            <w:tcW w:w="1842" w:type="dxa"/>
            <w:vAlign w:val="center"/>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预期目标</w:t>
            </w:r>
            <w:r>
              <w:rPr>
                <w:rFonts w:ascii="仿宋" w:hAnsi="仿宋" w:eastAsia="仿宋" w:cs="仿宋"/>
                <w:b/>
                <w:sz w:val="20"/>
                <w:szCs w:val="20"/>
              </w:rPr>
            </w:r>
            <w:r>
              <w:rPr>
                <w:rFonts w:ascii="仿宋" w:hAnsi="仿宋" w:eastAsia="仿宋" w:cs="仿宋"/>
                <w:b/>
                <w:sz w:val="20"/>
                <w:szCs w:val="20"/>
              </w:rPr>
            </w:r>
          </w:p>
        </w:tc>
        <w:tc>
          <w:tcPr>
            <w:gridSpan w:val="4"/>
            <w:shd w:val="clear" w:color="auto" w:fill="auto"/>
            <w:tcBorders>
              <w:top w:val="single" w:color="000000" w:sz="12" w:space="0"/>
              <w:bottom w:val="single" w:color="000000" w:sz="4" w:space="0"/>
            </w:tcBorders>
            <w:tcW w:w="4371" w:type="dxa"/>
            <w:vAlign w:val="center"/>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实际完成值</w:t>
            </w:r>
            <w:r>
              <w:rPr>
                <w:rFonts w:ascii="仿宋" w:hAnsi="仿宋" w:eastAsia="仿宋" w:cs="仿宋"/>
                <w:b/>
                <w:sz w:val="20"/>
                <w:szCs w:val="20"/>
              </w:rPr>
            </w:r>
            <w:r>
              <w:rPr>
                <w:rFonts w:ascii="仿宋" w:hAnsi="仿宋" w:eastAsia="仿宋" w:cs="仿宋"/>
                <w:b/>
                <w:sz w:val="20"/>
                <w:szCs w:val="20"/>
              </w:rPr>
            </w:r>
          </w:p>
        </w:tc>
      </w:tr>
      <w:tr>
        <w:trPr>
          <w:jc w:val="center"/>
          <w:trHeight w:val="523"/>
        </w:trPr>
        <w:tc>
          <w:tcPr>
            <w:shd w:val="clear" w:color="auto" w:fill="auto"/>
            <w:tcBorders>
              <w:top w:val="single" w:color="000000" w:sz="4" w:space="0"/>
              <w:bottom w:val="single" w:color="000000" w:sz="12" w:space="0"/>
            </w:tcBorders>
            <w:tcW w:w="568" w:type="dxa"/>
            <w:vAlign w:val="center"/>
            <w:vMerge w:val="continue"/>
            <w:textDirection w:val="lrTb"/>
            <w:noWrap w:val="false"/>
          </w:tcPr>
          <w:p>
            <w:pPr>
              <w:pBdr/>
              <w:spacing w:line="240" w:lineRule="exact"/>
              <w:ind/>
              <w:jc w:val="center"/>
              <w:rPr>
                <w:rFonts w:ascii="仿宋" w:hAnsi="仿宋" w:eastAsia="仿宋" w:cs="仿宋"/>
                <w:b/>
                <w:sz w:val="20"/>
                <w:szCs w:val="20"/>
              </w:rPr>
            </w:pPr>
            <w:r>
              <w:rPr>
                <w:rFonts w:ascii="仿宋" w:hAnsi="仿宋" w:eastAsia="仿宋" w:cs="仿宋"/>
                <w:b/>
                <w:sz w:val="20"/>
                <w:szCs w:val="20"/>
              </w:rPr>
            </w:r>
            <w:r>
              <w:rPr>
                <w:rFonts w:ascii="仿宋" w:hAnsi="仿宋" w:eastAsia="仿宋" w:cs="仿宋"/>
                <w:b/>
                <w:sz w:val="20"/>
                <w:szCs w:val="20"/>
              </w:rPr>
            </w:r>
            <w:r>
              <w:rPr>
                <w:rFonts w:ascii="仿宋" w:hAnsi="仿宋" w:eastAsia="仿宋" w:cs="仿宋"/>
                <w:b/>
                <w:sz w:val="20"/>
                <w:szCs w:val="20"/>
              </w:rPr>
            </w:r>
          </w:p>
        </w:tc>
        <w:tc>
          <w:tcPr>
            <w:shd w:val="clear" w:color="auto" w:fill="auto"/>
            <w:tcBorders>
              <w:top w:val="single" w:color="000000" w:sz="4" w:space="0"/>
              <w:bottom w:val="single" w:color="000000" w:sz="12" w:space="0"/>
            </w:tcBorders>
            <w:tcW w:w="709" w:type="dxa"/>
            <w:vAlign w:val="center"/>
            <w:vMerge w:val="continue"/>
            <w:textDirection w:val="lrTb"/>
            <w:noWrap w:val="false"/>
          </w:tcPr>
          <w:p>
            <w:pPr>
              <w:pBdr/>
              <w:spacing w:line="240" w:lineRule="exact"/>
              <w:ind/>
              <w:jc w:val="center"/>
              <w:rPr>
                <w:rFonts w:ascii="仿宋" w:hAnsi="仿宋" w:eastAsia="仿宋" w:cs="仿宋"/>
                <w:b/>
                <w:sz w:val="20"/>
                <w:szCs w:val="20"/>
              </w:rPr>
            </w:pPr>
            <w:r>
              <w:rPr>
                <w:rFonts w:ascii="仿宋" w:hAnsi="仿宋" w:eastAsia="仿宋" w:cs="仿宋"/>
                <w:b/>
                <w:sz w:val="20"/>
                <w:szCs w:val="20"/>
              </w:rPr>
            </w:r>
            <w:r>
              <w:rPr>
                <w:rFonts w:ascii="仿宋" w:hAnsi="仿宋" w:eastAsia="仿宋" w:cs="仿宋"/>
                <w:b/>
                <w:sz w:val="20"/>
                <w:szCs w:val="20"/>
              </w:rPr>
            </w:r>
            <w:r>
              <w:rPr>
                <w:rFonts w:ascii="仿宋" w:hAnsi="仿宋" w:eastAsia="仿宋" w:cs="仿宋"/>
                <w:b/>
                <w:sz w:val="20"/>
                <w:szCs w:val="20"/>
              </w:rPr>
            </w:r>
          </w:p>
        </w:tc>
        <w:tc>
          <w:tcPr>
            <w:shd w:val="clear" w:color="auto" w:fill="auto"/>
            <w:tcBorders>
              <w:top w:val="single" w:color="000000" w:sz="4" w:space="0"/>
              <w:bottom w:val="single" w:color="000000" w:sz="12" w:space="0"/>
            </w:tcBorders>
            <w:tcW w:w="1723" w:type="dxa"/>
            <w:vAlign w:val="center"/>
            <w:vMerge w:val="continue"/>
            <w:textDirection w:val="lrTb"/>
            <w:noWrap w:val="false"/>
          </w:tcPr>
          <w:p>
            <w:pPr>
              <w:pBdr/>
              <w:spacing w:line="240" w:lineRule="exact"/>
              <w:ind/>
              <w:jc w:val="center"/>
              <w:rPr>
                <w:rFonts w:ascii="仿宋" w:hAnsi="仿宋" w:eastAsia="仿宋" w:cs="仿宋"/>
                <w:b/>
                <w:sz w:val="20"/>
                <w:szCs w:val="20"/>
              </w:rPr>
            </w:pPr>
            <w:r>
              <w:rPr>
                <w:rFonts w:ascii="仿宋" w:hAnsi="仿宋" w:eastAsia="仿宋" w:cs="仿宋"/>
                <w:b/>
                <w:sz w:val="20"/>
                <w:szCs w:val="20"/>
              </w:rPr>
            </w:r>
            <w:r>
              <w:rPr>
                <w:rFonts w:ascii="仿宋" w:hAnsi="仿宋" w:eastAsia="仿宋" w:cs="仿宋"/>
                <w:b/>
                <w:sz w:val="20"/>
                <w:szCs w:val="20"/>
              </w:rPr>
            </w:r>
            <w:r>
              <w:rPr>
                <w:rFonts w:ascii="仿宋" w:hAnsi="仿宋" w:eastAsia="仿宋" w:cs="仿宋"/>
                <w:b/>
                <w:sz w:val="20"/>
                <w:szCs w:val="20"/>
              </w:rPr>
            </w:r>
          </w:p>
        </w:tc>
        <w:tc>
          <w:tcPr>
            <w:shd w:val="clear" w:color="auto" w:fill="auto"/>
            <w:tcBorders>
              <w:top w:val="single" w:color="000000" w:sz="4" w:space="0"/>
              <w:bottom w:val="single" w:color="000000" w:sz="12" w:space="0"/>
            </w:tcBorders>
            <w:tcW w:w="364" w:type="dxa"/>
            <w:vAlign w:val="center"/>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小计</w:t>
            </w:r>
            <w:r>
              <w:rPr>
                <w:rFonts w:ascii="仿宋" w:hAnsi="仿宋" w:eastAsia="仿宋" w:cs="仿宋"/>
                <w:b/>
                <w:sz w:val="20"/>
                <w:szCs w:val="20"/>
              </w:rPr>
            </w:r>
            <w:r>
              <w:rPr>
                <w:rFonts w:ascii="仿宋" w:hAnsi="仿宋" w:eastAsia="仿宋" w:cs="仿宋"/>
                <w:b/>
                <w:sz w:val="20"/>
                <w:szCs w:val="20"/>
              </w:rPr>
            </w:r>
          </w:p>
        </w:tc>
        <w:tc>
          <w:tcPr>
            <w:shd w:val="clear" w:color="auto" w:fill="auto"/>
            <w:tcBorders>
              <w:top w:val="single" w:color="000000" w:sz="4" w:space="0"/>
              <w:bottom w:val="single" w:color="000000" w:sz="12" w:space="0"/>
            </w:tcBorders>
            <w:tcW w:w="1478" w:type="dxa"/>
            <w:vAlign w:val="center"/>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2017年</w:t>
            </w:r>
            <w:r>
              <w:rPr>
                <w:rFonts w:ascii="仿宋" w:hAnsi="仿宋" w:eastAsia="仿宋" w:cs="仿宋"/>
                <w:b/>
                <w:sz w:val="20"/>
                <w:szCs w:val="20"/>
              </w:rPr>
            </w:r>
            <w:r>
              <w:rPr>
                <w:rFonts w:ascii="仿宋" w:hAnsi="仿宋" w:eastAsia="仿宋" w:cs="仿宋"/>
                <w:b/>
                <w:sz w:val="20"/>
                <w:szCs w:val="20"/>
              </w:rPr>
            </w:r>
          </w:p>
        </w:tc>
        <w:tc>
          <w:tcPr>
            <w:shd w:val="clear" w:color="auto" w:fill="auto"/>
            <w:tcBorders>
              <w:top w:val="single" w:color="000000" w:sz="4" w:space="0"/>
              <w:bottom w:val="single" w:color="000000" w:sz="12" w:space="0"/>
            </w:tcBorders>
            <w:tcW w:w="426" w:type="dxa"/>
            <w:vAlign w:val="center"/>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小计</w:t>
            </w:r>
            <w:r>
              <w:rPr>
                <w:rFonts w:ascii="仿宋" w:hAnsi="仿宋" w:eastAsia="仿宋" w:cs="仿宋"/>
                <w:b/>
                <w:sz w:val="20"/>
                <w:szCs w:val="20"/>
              </w:rPr>
            </w:r>
            <w:r>
              <w:rPr>
                <w:rFonts w:ascii="仿宋" w:hAnsi="仿宋" w:eastAsia="仿宋" w:cs="仿宋"/>
                <w:b/>
                <w:sz w:val="20"/>
                <w:szCs w:val="20"/>
              </w:rPr>
            </w:r>
          </w:p>
        </w:tc>
        <w:tc>
          <w:tcPr>
            <w:shd w:val="clear" w:color="auto" w:fill="auto"/>
            <w:tcBorders>
              <w:top w:val="single" w:color="000000" w:sz="4" w:space="0"/>
              <w:bottom w:val="single" w:color="000000" w:sz="12" w:space="0"/>
            </w:tcBorders>
            <w:tcW w:w="902" w:type="dxa"/>
            <w:vAlign w:val="center"/>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2016年</w:t>
            </w:r>
            <w:r>
              <w:rPr>
                <w:rFonts w:ascii="仿宋" w:hAnsi="仿宋" w:eastAsia="仿宋" w:cs="仿宋"/>
                <w:b/>
                <w:sz w:val="20"/>
                <w:szCs w:val="20"/>
              </w:rPr>
            </w:r>
            <w:r>
              <w:rPr>
                <w:rFonts w:ascii="仿宋" w:hAnsi="仿宋" w:eastAsia="仿宋" w:cs="仿宋"/>
                <w:b/>
                <w:sz w:val="20"/>
                <w:szCs w:val="20"/>
              </w:rPr>
            </w:r>
          </w:p>
        </w:tc>
        <w:tc>
          <w:tcPr>
            <w:shd w:val="clear" w:color="auto" w:fill="auto"/>
            <w:tcBorders>
              <w:top w:val="single" w:color="000000" w:sz="4" w:space="0"/>
              <w:bottom w:val="single" w:color="000000" w:sz="12" w:space="0"/>
            </w:tcBorders>
            <w:tcW w:w="1560" w:type="dxa"/>
            <w:vAlign w:val="center"/>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2017年</w:t>
            </w:r>
            <w:r>
              <w:rPr>
                <w:rFonts w:ascii="仿宋" w:hAnsi="仿宋" w:eastAsia="仿宋" w:cs="仿宋"/>
                <w:b/>
                <w:sz w:val="20"/>
                <w:szCs w:val="20"/>
              </w:rPr>
            </w:r>
            <w:r>
              <w:rPr>
                <w:rFonts w:ascii="仿宋" w:hAnsi="仿宋" w:eastAsia="仿宋" w:cs="仿宋"/>
                <w:b/>
                <w:sz w:val="20"/>
                <w:szCs w:val="20"/>
              </w:rPr>
            </w:r>
          </w:p>
        </w:tc>
        <w:tc>
          <w:tcPr>
            <w:shd w:val="clear" w:color="auto" w:fill="auto"/>
            <w:tcBorders>
              <w:top w:val="single" w:color="000000" w:sz="4" w:space="0"/>
              <w:bottom w:val="single" w:color="000000" w:sz="12" w:space="0"/>
            </w:tcBorders>
            <w:tcW w:w="1483" w:type="dxa"/>
            <w:vAlign w:val="center"/>
            <w:textDirection w:val="lrTb"/>
            <w:noWrap w:val="false"/>
          </w:tcPr>
          <w:p>
            <w:pPr>
              <w:pBdr/>
              <w:spacing w:line="240" w:lineRule="exact"/>
              <w:ind/>
              <w:jc w:val="center"/>
              <w:rPr>
                <w:rFonts w:ascii="仿宋" w:hAnsi="仿宋" w:eastAsia="仿宋" w:cs="仿宋"/>
                <w:b/>
                <w:sz w:val="20"/>
                <w:szCs w:val="20"/>
              </w:rPr>
            </w:pPr>
            <w:r>
              <w:rPr>
                <w:rFonts w:hint="eastAsia" w:ascii="仿宋" w:hAnsi="仿宋" w:eastAsia="仿宋" w:cs="仿宋"/>
                <w:b/>
                <w:sz w:val="20"/>
                <w:szCs w:val="20"/>
                <w:lang w:bidi="ar"/>
              </w:rPr>
              <w:t xml:space="preserve">完成率%</w:t>
            </w:r>
            <w:r>
              <w:rPr>
                <w:rFonts w:ascii="仿宋" w:hAnsi="仿宋" w:eastAsia="仿宋" w:cs="仿宋"/>
                <w:b/>
                <w:sz w:val="20"/>
                <w:szCs w:val="20"/>
              </w:rPr>
            </w:r>
            <w:r>
              <w:rPr>
                <w:rFonts w:ascii="仿宋" w:hAnsi="仿宋" w:eastAsia="仿宋" w:cs="仿宋"/>
                <w:b/>
                <w:sz w:val="20"/>
                <w:szCs w:val="20"/>
              </w:rPr>
            </w:r>
          </w:p>
        </w:tc>
      </w:tr>
      <w:tr>
        <w:trPr>
          <w:jc w:val="center"/>
          <w:trHeight w:val="680" w:hRule="exact"/>
        </w:trPr>
        <w:tc>
          <w:tcPr>
            <w:shd w:val="clear" w:color="auto" w:fill="auto"/>
            <w:tcBorders>
              <w:top w:val="single" w:color="000000" w:sz="12" w:space="0"/>
            </w:tcBorders>
            <w:tcW w:w="568"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产出指标</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12" w:space="0"/>
            </w:tcBorders>
            <w:tcW w:w="70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实际完成率</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12" w:space="0"/>
            </w:tcBorders>
            <w:tcW w:w="1723"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完成年度干部培训任务</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12" w:space="0"/>
            </w:tcBorders>
            <w:tcW w:w="364" w:type="dxa"/>
            <w:vAlign w:val="center"/>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12" w:space="0"/>
            </w:tcBorders>
            <w:tcW w:w="1478"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主题班600人、短训班2200人</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12" w:space="0"/>
            </w:tcBorders>
            <w:tcW w:w="426" w:type="dxa"/>
            <w:vAlign w:val="center"/>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12" w:space="0"/>
            </w:tcBorders>
            <w:tcW w:w="902" w:type="dxa"/>
            <w:vAlign w:val="center"/>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12" w:space="0"/>
            </w:tcBorders>
            <w:tcW w:w="1560"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主题班614人、短训班1879人</w:t>
            </w:r>
            <w:r>
              <w:rPr>
                <w:rFonts w:ascii="仿宋" w:hAnsi="仿宋" w:eastAsia="仿宋" w:cs="仿宋"/>
                <w:sz w:val="20"/>
                <w:szCs w:val="20"/>
              </w:rPr>
            </w:r>
            <w:r>
              <w:rPr>
                <w:rFonts w:ascii="仿宋" w:hAnsi="仿宋" w:eastAsia="仿宋" w:cs="仿宋"/>
                <w:sz w:val="20"/>
                <w:szCs w:val="20"/>
              </w:rPr>
            </w:r>
          </w:p>
        </w:tc>
        <w:tc>
          <w:tcPr>
            <w:shd w:val="clear" w:color="auto" w:fill="auto"/>
            <w:tcBorders>
              <w:top w:val="single" w:color="000000" w:sz="12" w:space="0"/>
            </w:tcBorders>
            <w:tcW w:w="1483"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主题班102.33%，短训班85.41%</w:t>
            </w:r>
            <w:r>
              <w:rPr>
                <w:rFonts w:ascii="仿宋" w:hAnsi="仿宋" w:eastAsia="仿宋" w:cs="仿宋"/>
                <w:sz w:val="20"/>
                <w:szCs w:val="20"/>
              </w:rPr>
            </w:r>
            <w:r>
              <w:rPr>
                <w:rFonts w:ascii="仿宋" w:hAnsi="仿宋" w:eastAsia="仿宋" w:cs="仿宋"/>
                <w:sz w:val="20"/>
                <w:szCs w:val="20"/>
              </w:rPr>
            </w:r>
          </w:p>
        </w:tc>
      </w:tr>
      <w:tr>
        <w:trPr>
          <w:jc w:val="center"/>
          <w:trHeight w:val="944"/>
        </w:trPr>
        <w:tc>
          <w:tcPr>
            <w:shd w:val="clear" w:color="auto" w:fill="auto"/>
            <w:tcBorders/>
            <w:tcW w:w="568"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723"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完成理论教育党性教育主题和新专题教育培训任务</w:t>
            </w:r>
            <w:r>
              <w:rPr>
                <w:rFonts w:ascii="仿宋" w:hAnsi="仿宋" w:eastAsia="仿宋" w:cs="仿宋"/>
                <w:sz w:val="20"/>
                <w:szCs w:val="20"/>
              </w:rPr>
            </w:r>
            <w:r>
              <w:rPr>
                <w:rFonts w:ascii="仿宋" w:hAnsi="仿宋" w:eastAsia="仿宋" w:cs="仿宋"/>
                <w:sz w:val="20"/>
                <w:szCs w:val="20"/>
              </w:rPr>
            </w:r>
          </w:p>
        </w:tc>
        <w:tc>
          <w:tcPr>
            <w:shd w:val="clear" w:color="auto" w:fill="auto"/>
            <w:tcBorders/>
            <w:tcW w:w="364" w:type="dxa"/>
            <w:vAlign w:val="center"/>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478"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党性教育比例70%；新专题10个</w:t>
            </w:r>
            <w:r>
              <w:rPr>
                <w:rFonts w:ascii="仿宋" w:hAnsi="仿宋" w:eastAsia="仿宋" w:cs="仿宋"/>
                <w:sz w:val="20"/>
                <w:szCs w:val="20"/>
              </w:rPr>
            </w:r>
            <w:r>
              <w:rPr>
                <w:rFonts w:ascii="仿宋" w:hAnsi="仿宋" w:eastAsia="仿宋" w:cs="仿宋"/>
                <w:sz w:val="20"/>
                <w:szCs w:val="20"/>
              </w:rPr>
            </w:r>
          </w:p>
        </w:tc>
        <w:tc>
          <w:tcPr>
            <w:shd w:val="clear" w:color="auto" w:fill="auto"/>
            <w:tcBorders/>
            <w:tcW w:w="426" w:type="dxa"/>
            <w:vAlign w:val="center"/>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902" w:type="dxa"/>
            <w:vAlign w:val="center"/>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560"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党性教育比例77%；新专题12个</w:t>
            </w:r>
            <w:r>
              <w:rPr>
                <w:rFonts w:ascii="仿宋" w:hAnsi="仿宋" w:eastAsia="仿宋" w:cs="仿宋"/>
                <w:sz w:val="20"/>
                <w:szCs w:val="20"/>
              </w:rPr>
            </w:r>
            <w:r>
              <w:rPr>
                <w:rFonts w:ascii="仿宋" w:hAnsi="仿宋" w:eastAsia="仿宋" w:cs="仿宋"/>
                <w:sz w:val="20"/>
                <w:szCs w:val="20"/>
              </w:rPr>
            </w:r>
          </w:p>
        </w:tc>
        <w:tc>
          <w:tcPr>
            <w:shd w:val="clear" w:color="auto" w:fill="auto"/>
            <w:tcBorders/>
            <w:tcW w:w="1483"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110%</w:t>
            </w:r>
            <w:r>
              <w:rPr>
                <w:rFonts w:hint="eastAsia" w:ascii="仿宋" w:hAnsi="仿宋" w:eastAsia="仿宋" w:cs="仿宋"/>
                <w:sz w:val="20"/>
                <w:szCs w:val="20"/>
                <w:lang w:bidi="ar"/>
              </w:rPr>
              <w:t xml:space="preserve">、</w:t>
            </w:r>
            <w:r>
              <w:rPr>
                <w:rFonts w:hint="eastAsia" w:ascii="仿宋" w:hAnsi="仿宋" w:eastAsia="仿宋" w:cs="仿宋"/>
                <w:sz w:val="20"/>
                <w:szCs w:val="20"/>
                <w:lang w:bidi="ar"/>
              </w:rPr>
              <w:t xml:space="preserve">120%</w:t>
            </w:r>
            <w:r>
              <w:rPr>
                <w:rFonts w:ascii="仿宋" w:hAnsi="仿宋" w:eastAsia="仿宋" w:cs="仿宋"/>
                <w:sz w:val="20"/>
                <w:szCs w:val="20"/>
              </w:rPr>
            </w:r>
            <w:r>
              <w:rPr>
                <w:rFonts w:ascii="仿宋" w:hAnsi="仿宋" w:eastAsia="仿宋" w:cs="仿宋"/>
                <w:sz w:val="20"/>
                <w:szCs w:val="20"/>
              </w:rPr>
            </w:r>
          </w:p>
        </w:tc>
      </w:tr>
      <w:tr>
        <w:trPr>
          <w:jc w:val="center"/>
          <w:trHeight w:val="719" w:hRule="exact"/>
        </w:trPr>
        <w:tc>
          <w:tcPr>
            <w:shd w:val="clear" w:color="auto" w:fill="auto"/>
            <w:tcBorders/>
            <w:tcW w:w="568"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723"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完成校外培训讲课任务</w:t>
            </w:r>
            <w:r>
              <w:rPr>
                <w:rFonts w:ascii="仿宋" w:hAnsi="仿宋" w:eastAsia="仿宋" w:cs="仿宋"/>
                <w:sz w:val="20"/>
                <w:szCs w:val="20"/>
              </w:rPr>
            </w:r>
            <w:r>
              <w:rPr>
                <w:rFonts w:ascii="仿宋" w:hAnsi="仿宋" w:eastAsia="仿宋" w:cs="仿宋"/>
                <w:sz w:val="20"/>
                <w:szCs w:val="20"/>
              </w:rPr>
            </w:r>
          </w:p>
        </w:tc>
        <w:tc>
          <w:tcPr>
            <w:shd w:val="clear" w:color="auto" w:fill="auto"/>
            <w:tcBorders/>
            <w:tcW w:w="364" w:type="dxa"/>
            <w:vAlign w:val="center"/>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478"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50次</w:t>
            </w:r>
            <w:r>
              <w:rPr>
                <w:rFonts w:ascii="仿宋" w:hAnsi="仿宋" w:eastAsia="仿宋" w:cs="仿宋"/>
                <w:sz w:val="20"/>
                <w:szCs w:val="20"/>
              </w:rPr>
            </w:r>
            <w:r>
              <w:rPr>
                <w:rFonts w:ascii="仿宋" w:hAnsi="仿宋" w:eastAsia="仿宋" w:cs="仿宋"/>
                <w:sz w:val="20"/>
                <w:szCs w:val="20"/>
              </w:rPr>
            </w:r>
          </w:p>
        </w:tc>
        <w:tc>
          <w:tcPr>
            <w:shd w:val="clear" w:color="auto" w:fill="auto"/>
            <w:tcBorders/>
            <w:tcW w:w="426" w:type="dxa"/>
            <w:vAlign w:val="center"/>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902" w:type="dxa"/>
            <w:vAlign w:val="center"/>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560"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58次</w:t>
            </w:r>
            <w:r>
              <w:rPr>
                <w:rFonts w:ascii="仿宋" w:hAnsi="仿宋" w:eastAsia="仿宋" w:cs="仿宋"/>
                <w:sz w:val="20"/>
                <w:szCs w:val="20"/>
              </w:rPr>
            </w:r>
            <w:r>
              <w:rPr>
                <w:rFonts w:ascii="仿宋" w:hAnsi="仿宋" w:eastAsia="仿宋" w:cs="仿宋"/>
                <w:sz w:val="20"/>
                <w:szCs w:val="20"/>
              </w:rPr>
            </w:r>
          </w:p>
        </w:tc>
        <w:tc>
          <w:tcPr>
            <w:shd w:val="clear" w:color="auto" w:fill="auto"/>
            <w:tcBorders/>
            <w:tcW w:w="1483"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116%</w:t>
            </w:r>
            <w:r>
              <w:rPr>
                <w:rFonts w:ascii="仿宋" w:hAnsi="仿宋" w:eastAsia="仿宋" w:cs="仿宋"/>
                <w:sz w:val="20"/>
                <w:szCs w:val="20"/>
              </w:rPr>
            </w:r>
            <w:r>
              <w:rPr>
                <w:rFonts w:ascii="仿宋" w:hAnsi="仿宋" w:eastAsia="仿宋" w:cs="仿宋"/>
                <w:sz w:val="20"/>
                <w:szCs w:val="20"/>
              </w:rPr>
            </w:r>
          </w:p>
        </w:tc>
      </w:tr>
      <w:tr>
        <w:trPr>
          <w:jc w:val="center"/>
          <w:trHeight w:val="680" w:hRule="exact"/>
        </w:trPr>
        <w:tc>
          <w:tcPr>
            <w:shd w:val="clear" w:color="auto" w:fill="auto"/>
            <w:tcBorders/>
            <w:tcW w:w="568"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完成及时率</w:t>
            </w:r>
            <w:r>
              <w:rPr>
                <w:rFonts w:ascii="仿宋" w:hAnsi="仿宋" w:eastAsia="仿宋" w:cs="仿宋"/>
                <w:sz w:val="20"/>
                <w:szCs w:val="20"/>
              </w:rPr>
            </w:r>
            <w:r>
              <w:rPr>
                <w:rFonts w:ascii="仿宋" w:hAnsi="仿宋" w:eastAsia="仿宋" w:cs="仿宋"/>
                <w:sz w:val="20"/>
                <w:szCs w:val="20"/>
              </w:rPr>
            </w:r>
          </w:p>
        </w:tc>
        <w:tc>
          <w:tcPr>
            <w:shd w:val="clear" w:color="auto" w:fill="auto"/>
            <w:tcBorders/>
            <w:tcW w:w="1723"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干部培训工作完成的及时性</w:t>
            </w:r>
            <w:r>
              <w:rPr>
                <w:rFonts w:ascii="仿宋" w:hAnsi="仿宋" w:eastAsia="仿宋" w:cs="仿宋"/>
                <w:sz w:val="20"/>
                <w:szCs w:val="20"/>
              </w:rPr>
            </w:r>
            <w:r>
              <w:rPr>
                <w:rFonts w:ascii="仿宋" w:hAnsi="仿宋" w:eastAsia="仿宋" w:cs="仿宋"/>
                <w:sz w:val="20"/>
                <w:szCs w:val="20"/>
              </w:rPr>
            </w:r>
          </w:p>
        </w:tc>
        <w:tc>
          <w:tcPr>
            <w:shd w:val="clear" w:color="auto" w:fill="auto"/>
            <w:tcBorders/>
            <w:tcW w:w="364" w:type="dxa"/>
            <w:vAlign w:val="center"/>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478"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100%</w:t>
            </w:r>
            <w:r>
              <w:rPr>
                <w:rFonts w:ascii="仿宋" w:hAnsi="仿宋" w:eastAsia="仿宋" w:cs="仿宋"/>
                <w:sz w:val="20"/>
                <w:szCs w:val="20"/>
              </w:rPr>
            </w:r>
            <w:r>
              <w:rPr>
                <w:rFonts w:ascii="仿宋" w:hAnsi="仿宋" w:eastAsia="仿宋" w:cs="仿宋"/>
                <w:sz w:val="20"/>
                <w:szCs w:val="20"/>
              </w:rPr>
            </w:r>
          </w:p>
        </w:tc>
        <w:tc>
          <w:tcPr>
            <w:shd w:val="clear" w:color="auto" w:fill="auto"/>
            <w:tcBorders/>
            <w:tcW w:w="426" w:type="dxa"/>
            <w:vAlign w:val="center"/>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902" w:type="dxa"/>
            <w:vAlign w:val="center"/>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560"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100%</w:t>
            </w:r>
            <w:r>
              <w:rPr>
                <w:rFonts w:ascii="仿宋" w:hAnsi="仿宋" w:eastAsia="仿宋" w:cs="仿宋"/>
                <w:sz w:val="20"/>
                <w:szCs w:val="20"/>
              </w:rPr>
            </w:r>
            <w:r>
              <w:rPr>
                <w:rFonts w:ascii="仿宋" w:hAnsi="仿宋" w:eastAsia="仿宋" w:cs="仿宋"/>
                <w:sz w:val="20"/>
                <w:szCs w:val="20"/>
              </w:rPr>
            </w:r>
          </w:p>
        </w:tc>
        <w:tc>
          <w:tcPr>
            <w:shd w:val="clear" w:color="auto" w:fill="auto"/>
            <w:tcBorders/>
            <w:tcW w:w="1483"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100%</w:t>
            </w:r>
            <w:r>
              <w:rPr>
                <w:rFonts w:ascii="仿宋" w:hAnsi="仿宋" w:eastAsia="仿宋" w:cs="仿宋"/>
                <w:sz w:val="20"/>
                <w:szCs w:val="20"/>
              </w:rPr>
            </w:r>
            <w:r>
              <w:rPr>
                <w:rFonts w:ascii="仿宋" w:hAnsi="仿宋" w:eastAsia="仿宋" w:cs="仿宋"/>
                <w:sz w:val="20"/>
                <w:szCs w:val="20"/>
              </w:rPr>
            </w:r>
          </w:p>
        </w:tc>
      </w:tr>
      <w:tr>
        <w:trPr>
          <w:jc w:val="center"/>
          <w:trHeight w:val="680" w:hRule="exact"/>
        </w:trPr>
        <w:tc>
          <w:tcPr>
            <w:shd w:val="clear" w:color="auto" w:fill="auto"/>
            <w:tcBorders/>
            <w:tcW w:w="568"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质量达标率</w:t>
            </w:r>
            <w:r>
              <w:rPr>
                <w:rFonts w:ascii="仿宋" w:hAnsi="仿宋" w:eastAsia="仿宋" w:cs="仿宋"/>
                <w:sz w:val="20"/>
                <w:szCs w:val="20"/>
              </w:rPr>
            </w:r>
            <w:r>
              <w:rPr>
                <w:rFonts w:ascii="仿宋" w:hAnsi="仿宋" w:eastAsia="仿宋" w:cs="仿宋"/>
                <w:sz w:val="20"/>
                <w:szCs w:val="20"/>
              </w:rPr>
            </w:r>
          </w:p>
        </w:tc>
        <w:tc>
          <w:tcPr>
            <w:shd w:val="clear" w:color="auto" w:fill="auto"/>
            <w:tcBorders/>
            <w:tcW w:w="1723"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干部培训工作质量达标率</w:t>
            </w:r>
            <w:r>
              <w:rPr>
                <w:rFonts w:ascii="仿宋" w:hAnsi="仿宋" w:eastAsia="仿宋" w:cs="仿宋"/>
                <w:sz w:val="20"/>
                <w:szCs w:val="20"/>
              </w:rPr>
            </w:r>
            <w:r>
              <w:rPr>
                <w:rFonts w:ascii="仿宋" w:hAnsi="仿宋" w:eastAsia="仿宋" w:cs="仿宋"/>
                <w:sz w:val="20"/>
                <w:szCs w:val="20"/>
              </w:rPr>
            </w:r>
          </w:p>
        </w:tc>
        <w:tc>
          <w:tcPr>
            <w:shd w:val="clear" w:color="auto" w:fill="auto"/>
            <w:tcBorders/>
            <w:tcW w:w="364" w:type="dxa"/>
            <w:vAlign w:val="center"/>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478"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达标</w:t>
            </w:r>
            <w:r>
              <w:rPr>
                <w:rFonts w:ascii="仿宋" w:hAnsi="仿宋" w:eastAsia="仿宋" w:cs="仿宋"/>
                <w:sz w:val="20"/>
                <w:szCs w:val="20"/>
              </w:rPr>
            </w:r>
            <w:r>
              <w:rPr>
                <w:rFonts w:ascii="仿宋" w:hAnsi="仿宋" w:eastAsia="仿宋" w:cs="仿宋"/>
                <w:sz w:val="20"/>
                <w:szCs w:val="20"/>
              </w:rPr>
            </w:r>
          </w:p>
        </w:tc>
        <w:tc>
          <w:tcPr>
            <w:shd w:val="clear" w:color="auto" w:fill="auto"/>
            <w:tcBorders/>
            <w:tcW w:w="426" w:type="dxa"/>
            <w:vAlign w:val="center"/>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902" w:type="dxa"/>
            <w:vAlign w:val="center"/>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560"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达标</w:t>
            </w:r>
            <w:r>
              <w:rPr>
                <w:rFonts w:ascii="仿宋" w:hAnsi="仿宋" w:eastAsia="仿宋" w:cs="仿宋"/>
                <w:sz w:val="20"/>
                <w:szCs w:val="20"/>
              </w:rPr>
            </w:r>
            <w:r>
              <w:rPr>
                <w:rFonts w:ascii="仿宋" w:hAnsi="仿宋" w:eastAsia="仿宋" w:cs="仿宋"/>
                <w:sz w:val="20"/>
                <w:szCs w:val="20"/>
              </w:rPr>
            </w:r>
          </w:p>
        </w:tc>
        <w:tc>
          <w:tcPr>
            <w:shd w:val="clear" w:color="auto" w:fill="auto"/>
            <w:tcBorders/>
            <w:tcW w:w="1483"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100%%</w:t>
            </w:r>
            <w:r>
              <w:rPr>
                <w:rFonts w:ascii="仿宋" w:hAnsi="仿宋" w:eastAsia="仿宋" w:cs="仿宋"/>
                <w:sz w:val="20"/>
                <w:szCs w:val="20"/>
              </w:rPr>
            </w:r>
            <w:r>
              <w:rPr>
                <w:rFonts w:ascii="仿宋" w:hAnsi="仿宋" w:eastAsia="仿宋" w:cs="仿宋"/>
                <w:sz w:val="20"/>
                <w:szCs w:val="20"/>
              </w:rPr>
            </w:r>
          </w:p>
        </w:tc>
      </w:tr>
      <w:tr>
        <w:trPr>
          <w:jc w:val="center"/>
          <w:trHeight w:val="680" w:hRule="exact"/>
        </w:trPr>
        <w:tc>
          <w:tcPr>
            <w:shd w:val="clear" w:color="auto" w:fill="auto"/>
            <w:tcBorders/>
            <w:tcW w:w="568"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成本控制</w:t>
            </w:r>
            <w:r>
              <w:rPr>
                <w:rFonts w:ascii="仿宋" w:hAnsi="仿宋" w:eastAsia="仿宋" w:cs="仿宋"/>
                <w:sz w:val="20"/>
                <w:szCs w:val="20"/>
              </w:rPr>
            </w:r>
            <w:r>
              <w:rPr>
                <w:rFonts w:ascii="仿宋" w:hAnsi="仿宋" w:eastAsia="仿宋" w:cs="仿宋"/>
                <w:sz w:val="20"/>
                <w:szCs w:val="20"/>
              </w:rPr>
            </w:r>
          </w:p>
        </w:tc>
        <w:tc>
          <w:tcPr>
            <w:shd w:val="clear" w:color="auto" w:fill="auto"/>
            <w:tcBorders/>
            <w:tcW w:w="1723"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干部培训生均运行经费节约率</w:t>
            </w:r>
            <w:r>
              <w:rPr>
                <w:rFonts w:ascii="仿宋" w:hAnsi="仿宋" w:eastAsia="仿宋" w:cs="仿宋"/>
                <w:sz w:val="20"/>
                <w:szCs w:val="20"/>
              </w:rPr>
            </w:r>
            <w:r>
              <w:rPr>
                <w:rFonts w:ascii="仿宋" w:hAnsi="仿宋" w:eastAsia="仿宋" w:cs="仿宋"/>
                <w:sz w:val="20"/>
                <w:szCs w:val="20"/>
              </w:rPr>
            </w:r>
          </w:p>
        </w:tc>
        <w:tc>
          <w:tcPr>
            <w:shd w:val="clear" w:color="auto" w:fill="auto"/>
            <w:tcBorders/>
            <w:tcW w:w="364" w:type="dxa"/>
            <w:vAlign w:val="center"/>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478"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&gt;0%</w:t>
            </w:r>
            <w:r>
              <w:rPr>
                <w:rFonts w:ascii="仿宋" w:hAnsi="仿宋" w:eastAsia="仿宋" w:cs="仿宋"/>
                <w:sz w:val="20"/>
                <w:szCs w:val="20"/>
              </w:rPr>
            </w:r>
            <w:r>
              <w:rPr>
                <w:rFonts w:ascii="仿宋" w:hAnsi="仿宋" w:eastAsia="仿宋" w:cs="仿宋"/>
                <w:sz w:val="20"/>
                <w:szCs w:val="20"/>
              </w:rPr>
            </w:r>
          </w:p>
        </w:tc>
        <w:tc>
          <w:tcPr>
            <w:shd w:val="clear" w:color="auto" w:fill="auto"/>
            <w:tcBorders/>
            <w:tcW w:w="426" w:type="dxa"/>
            <w:vAlign w:val="center"/>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902" w:type="dxa"/>
            <w:vAlign w:val="center"/>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560"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68.93%</w:t>
            </w:r>
            <w:r>
              <w:rPr>
                <w:rFonts w:ascii="仿宋" w:hAnsi="仿宋" w:eastAsia="仿宋" w:cs="仿宋"/>
                <w:sz w:val="20"/>
                <w:szCs w:val="20"/>
              </w:rPr>
            </w:r>
            <w:r>
              <w:rPr>
                <w:rFonts w:ascii="仿宋" w:hAnsi="仿宋" w:eastAsia="仿宋" w:cs="仿宋"/>
                <w:sz w:val="20"/>
                <w:szCs w:val="20"/>
              </w:rPr>
            </w:r>
          </w:p>
        </w:tc>
        <w:tc>
          <w:tcPr>
            <w:shd w:val="clear" w:color="auto" w:fill="auto"/>
            <w:tcBorders/>
            <w:tcW w:w="1483"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100%%</w:t>
            </w:r>
            <w:r>
              <w:rPr>
                <w:rFonts w:ascii="仿宋" w:hAnsi="仿宋" w:eastAsia="仿宋" w:cs="仿宋"/>
                <w:sz w:val="20"/>
                <w:szCs w:val="20"/>
              </w:rPr>
            </w:r>
            <w:r>
              <w:rPr>
                <w:rFonts w:ascii="仿宋" w:hAnsi="仿宋" w:eastAsia="仿宋" w:cs="仿宋"/>
                <w:sz w:val="20"/>
                <w:szCs w:val="20"/>
              </w:rPr>
            </w:r>
          </w:p>
        </w:tc>
      </w:tr>
      <w:tr>
        <w:trPr>
          <w:jc w:val="center"/>
          <w:trHeight w:val="465" w:hRule="exact"/>
        </w:trPr>
        <w:tc>
          <w:tcPr>
            <w:shd w:val="clear" w:color="auto" w:fill="auto"/>
            <w:tcBorders/>
            <w:tcW w:w="568"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效果指标</w:t>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restart"/>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社会效益</w:t>
            </w:r>
            <w:r>
              <w:rPr>
                <w:rFonts w:ascii="仿宋" w:hAnsi="仿宋" w:eastAsia="仿宋" w:cs="仿宋"/>
                <w:sz w:val="20"/>
                <w:szCs w:val="20"/>
              </w:rPr>
            </w:r>
            <w:r>
              <w:rPr>
                <w:rFonts w:ascii="仿宋" w:hAnsi="仿宋" w:eastAsia="仿宋" w:cs="仿宋"/>
                <w:sz w:val="20"/>
                <w:szCs w:val="20"/>
              </w:rPr>
            </w:r>
          </w:p>
        </w:tc>
        <w:tc>
          <w:tcPr>
            <w:shd w:val="clear" w:color="auto" w:fill="auto"/>
            <w:tcBorders/>
            <w:tcW w:w="1723"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干部培训合格率</w:t>
            </w:r>
            <w:r>
              <w:rPr>
                <w:rFonts w:ascii="仿宋" w:hAnsi="仿宋" w:eastAsia="仿宋" w:cs="仿宋"/>
                <w:sz w:val="20"/>
                <w:szCs w:val="20"/>
              </w:rPr>
            </w:r>
            <w:r>
              <w:rPr>
                <w:rFonts w:ascii="仿宋" w:hAnsi="仿宋" w:eastAsia="仿宋" w:cs="仿宋"/>
                <w:sz w:val="20"/>
                <w:szCs w:val="20"/>
              </w:rPr>
            </w:r>
          </w:p>
        </w:tc>
        <w:tc>
          <w:tcPr>
            <w:shd w:val="clear" w:color="auto" w:fill="auto"/>
            <w:tcBorders/>
            <w:tcW w:w="364" w:type="dxa"/>
            <w:vAlign w:val="center"/>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478"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100%</w:t>
            </w:r>
            <w:r>
              <w:rPr>
                <w:rFonts w:ascii="仿宋" w:hAnsi="仿宋" w:eastAsia="仿宋" w:cs="仿宋"/>
                <w:sz w:val="20"/>
                <w:szCs w:val="20"/>
              </w:rPr>
            </w:r>
            <w:r>
              <w:rPr>
                <w:rFonts w:ascii="仿宋" w:hAnsi="仿宋" w:eastAsia="仿宋" w:cs="仿宋"/>
                <w:sz w:val="20"/>
                <w:szCs w:val="20"/>
              </w:rPr>
            </w:r>
          </w:p>
        </w:tc>
        <w:tc>
          <w:tcPr>
            <w:shd w:val="clear" w:color="auto" w:fill="auto"/>
            <w:tcBorders/>
            <w:tcW w:w="426" w:type="dxa"/>
            <w:vAlign w:val="center"/>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902" w:type="dxa"/>
            <w:vAlign w:val="center"/>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560"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100%</w:t>
            </w:r>
            <w:r>
              <w:rPr>
                <w:rFonts w:ascii="仿宋" w:hAnsi="仿宋" w:eastAsia="仿宋" w:cs="仿宋"/>
                <w:sz w:val="20"/>
                <w:szCs w:val="20"/>
              </w:rPr>
            </w:r>
            <w:r>
              <w:rPr>
                <w:rFonts w:ascii="仿宋" w:hAnsi="仿宋" w:eastAsia="仿宋" w:cs="仿宋"/>
                <w:sz w:val="20"/>
                <w:szCs w:val="20"/>
              </w:rPr>
            </w:r>
          </w:p>
        </w:tc>
        <w:tc>
          <w:tcPr>
            <w:shd w:val="clear" w:color="auto" w:fill="auto"/>
            <w:tcBorders/>
            <w:tcW w:w="1483"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100%</w:t>
            </w:r>
            <w:r>
              <w:rPr>
                <w:rFonts w:ascii="仿宋" w:hAnsi="仿宋" w:eastAsia="仿宋" w:cs="仿宋"/>
                <w:sz w:val="20"/>
                <w:szCs w:val="20"/>
              </w:rPr>
            </w:r>
            <w:r>
              <w:rPr>
                <w:rFonts w:ascii="仿宋" w:hAnsi="仿宋" w:eastAsia="仿宋" w:cs="仿宋"/>
                <w:sz w:val="20"/>
                <w:szCs w:val="20"/>
              </w:rPr>
            </w:r>
          </w:p>
        </w:tc>
      </w:tr>
      <w:tr>
        <w:trPr>
          <w:jc w:val="center"/>
          <w:trHeight w:val="680" w:hRule="exact"/>
        </w:trPr>
        <w:tc>
          <w:tcPr>
            <w:shd w:val="clear" w:color="auto" w:fill="auto"/>
            <w:tcBorders/>
            <w:tcW w:w="568"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723"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学员高质量调研报告增长率</w:t>
            </w:r>
            <w:r>
              <w:rPr>
                <w:rFonts w:ascii="仿宋" w:hAnsi="仿宋" w:eastAsia="仿宋" w:cs="仿宋"/>
                <w:sz w:val="20"/>
                <w:szCs w:val="20"/>
              </w:rPr>
            </w:r>
            <w:r>
              <w:rPr>
                <w:rFonts w:ascii="仿宋" w:hAnsi="仿宋" w:eastAsia="仿宋" w:cs="仿宋"/>
                <w:sz w:val="20"/>
                <w:szCs w:val="20"/>
              </w:rPr>
            </w:r>
          </w:p>
        </w:tc>
        <w:tc>
          <w:tcPr>
            <w:shd w:val="clear" w:color="auto" w:fill="auto"/>
            <w:tcBorders/>
            <w:tcW w:w="364" w:type="dxa"/>
            <w:vAlign w:val="center"/>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478"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w:t>
            </w:r>
            <w:r>
              <w:rPr>
                <w:rFonts w:ascii="仿宋" w:hAnsi="仿宋" w:eastAsia="仿宋" w:cs="仿宋"/>
                <w:sz w:val="20"/>
                <w:szCs w:val="20"/>
              </w:rPr>
            </w:r>
            <w:r>
              <w:rPr>
                <w:rFonts w:ascii="仿宋" w:hAnsi="仿宋" w:eastAsia="仿宋" w:cs="仿宋"/>
                <w:sz w:val="20"/>
                <w:szCs w:val="20"/>
              </w:rPr>
            </w:r>
          </w:p>
        </w:tc>
        <w:tc>
          <w:tcPr>
            <w:shd w:val="clear" w:color="auto" w:fill="auto"/>
            <w:tcBorders/>
            <w:tcW w:w="426" w:type="dxa"/>
            <w:vAlign w:val="center"/>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902"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77</w:t>
            </w:r>
            <w:r>
              <w:rPr>
                <w:rFonts w:ascii="仿宋" w:hAnsi="仿宋" w:eastAsia="仿宋" w:cs="仿宋"/>
                <w:sz w:val="20"/>
                <w:szCs w:val="20"/>
              </w:rPr>
            </w:r>
            <w:r>
              <w:rPr>
                <w:rFonts w:ascii="仿宋" w:hAnsi="仿宋" w:eastAsia="仿宋" w:cs="仿宋"/>
                <w:sz w:val="20"/>
                <w:szCs w:val="20"/>
              </w:rPr>
            </w:r>
          </w:p>
        </w:tc>
        <w:tc>
          <w:tcPr>
            <w:shd w:val="clear" w:color="auto" w:fill="auto"/>
            <w:tcBorders/>
            <w:tcW w:w="1560"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117</w:t>
            </w:r>
            <w:r>
              <w:rPr>
                <w:rFonts w:ascii="仿宋" w:hAnsi="仿宋" w:eastAsia="仿宋" w:cs="仿宋"/>
                <w:sz w:val="20"/>
                <w:szCs w:val="20"/>
              </w:rPr>
            </w:r>
            <w:r>
              <w:rPr>
                <w:rFonts w:ascii="仿宋" w:hAnsi="仿宋" w:eastAsia="仿宋" w:cs="仿宋"/>
                <w:sz w:val="20"/>
                <w:szCs w:val="20"/>
              </w:rPr>
            </w:r>
          </w:p>
        </w:tc>
        <w:tc>
          <w:tcPr>
            <w:shd w:val="clear" w:color="auto" w:fill="auto"/>
            <w:tcBorders/>
            <w:tcW w:w="1483"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51.95%</w:t>
            </w:r>
            <w:r>
              <w:rPr>
                <w:rFonts w:ascii="仿宋" w:hAnsi="仿宋" w:eastAsia="仿宋" w:cs="仿宋"/>
                <w:sz w:val="20"/>
                <w:szCs w:val="20"/>
              </w:rPr>
            </w:r>
            <w:r>
              <w:rPr>
                <w:rFonts w:ascii="仿宋" w:hAnsi="仿宋" w:eastAsia="仿宋" w:cs="仿宋"/>
                <w:sz w:val="20"/>
                <w:szCs w:val="20"/>
              </w:rPr>
            </w:r>
          </w:p>
        </w:tc>
      </w:tr>
      <w:tr>
        <w:trPr>
          <w:jc w:val="center"/>
          <w:trHeight w:val="680" w:hRule="exact"/>
        </w:trPr>
        <w:tc>
          <w:tcPr>
            <w:shd w:val="clear" w:color="auto" w:fill="auto"/>
            <w:tcBorders/>
            <w:tcW w:w="568"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723"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信息报送和发表的理论文章增长率</w:t>
            </w:r>
            <w:r>
              <w:rPr>
                <w:rFonts w:ascii="仿宋" w:hAnsi="仿宋" w:eastAsia="仿宋" w:cs="仿宋"/>
                <w:sz w:val="20"/>
                <w:szCs w:val="20"/>
              </w:rPr>
            </w:r>
            <w:r>
              <w:rPr>
                <w:rFonts w:ascii="仿宋" w:hAnsi="仿宋" w:eastAsia="仿宋" w:cs="仿宋"/>
                <w:sz w:val="20"/>
                <w:szCs w:val="20"/>
              </w:rPr>
            </w:r>
          </w:p>
        </w:tc>
        <w:tc>
          <w:tcPr>
            <w:shd w:val="clear" w:color="auto" w:fill="auto"/>
            <w:tcBorders/>
            <w:tcW w:w="364" w:type="dxa"/>
            <w:vAlign w:val="center"/>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478"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≥5%</w:t>
            </w:r>
            <w:r>
              <w:rPr>
                <w:rFonts w:ascii="仿宋" w:hAnsi="仿宋" w:eastAsia="仿宋" w:cs="仿宋"/>
                <w:sz w:val="20"/>
                <w:szCs w:val="20"/>
              </w:rPr>
            </w:r>
            <w:r>
              <w:rPr>
                <w:rFonts w:ascii="仿宋" w:hAnsi="仿宋" w:eastAsia="仿宋" w:cs="仿宋"/>
                <w:sz w:val="20"/>
                <w:szCs w:val="20"/>
              </w:rPr>
            </w:r>
          </w:p>
        </w:tc>
        <w:tc>
          <w:tcPr>
            <w:shd w:val="clear" w:color="auto" w:fill="auto"/>
            <w:tcBorders/>
            <w:tcW w:w="426" w:type="dxa"/>
            <w:vAlign w:val="center"/>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902"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124</w:t>
            </w:r>
            <w:r>
              <w:rPr>
                <w:rFonts w:ascii="仿宋" w:hAnsi="仿宋" w:eastAsia="仿宋" w:cs="仿宋"/>
                <w:sz w:val="20"/>
                <w:szCs w:val="20"/>
              </w:rPr>
            </w:r>
            <w:r>
              <w:rPr>
                <w:rFonts w:ascii="仿宋" w:hAnsi="仿宋" w:eastAsia="仿宋" w:cs="仿宋"/>
                <w:sz w:val="20"/>
                <w:szCs w:val="20"/>
              </w:rPr>
            </w:r>
          </w:p>
        </w:tc>
        <w:tc>
          <w:tcPr>
            <w:shd w:val="clear" w:color="auto" w:fill="auto"/>
            <w:tcBorders/>
            <w:tcW w:w="1560"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165</w:t>
            </w:r>
            <w:r>
              <w:rPr>
                <w:rFonts w:ascii="仿宋" w:hAnsi="仿宋" w:eastAsia="仿宋" w:cs="仿宋"/>
                <w:sz w:val="20"/>
                <w:szCs w:val="20"/>
              </w:rPr>
            </w:r>
            <w:r>
              <w:rPr>
                <w:rFonts w:ascii="仿宋" w:hAnsi="仿宋" w:eastAsia="仿宋" w:cs="仿宋"/>
                <w:sz w:val="20"/>
                <w:szCs w:val="20"/>
              </w:rPr>
            </w:r>
          </w:p>
        </w:tc>
        <w:tc>
          <w:tcPr>
            <w:shd w:val="clear" w:color="auto" w:fill="auto"/>
            <w:tcBorders/>
            <w:tcW w:w="1483"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33.06%</w:t>
            </w:r>
            <w:r>
              <w:rPr>
                <w:rFonts w:ascii="仿宋" w:hAnsi="仿宋" w:eastAsia="仿宋" w:cs="仿宋"/>
                <w:sz w:val="20"/>
                <w:szCs w:val="20"/>
              </w:rPr>
            </w:r>
            <w:r>
              <w:rPr>
                <w:rFonts w:ascii="仿宋" w:hAnsi="仿宋" w:eastAsia="仿宋" w:cs="仿宋"/>
                <w:sz w:val="20"/>
                <w:szCs w:val="20"/>
              </w:rPr>
            </w:r>
          </w:p>
        </w:tc>
      </w:tr>
      <w:tr>
        <w:trPr>
          <w:jc w:val="center"/>
          <w:trHeight w:val="1498"/>
        </w:trPr>
        <w:tc>
          <w:tcPr>
            <w:shd w:val="clear" w:color="auto" w:fill="auto"/>
            <w:tcBorders/>
            <w:tcW w:w="568"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723"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党校创新教学方式课时增长率</w:t>
            </w:r>
            <w:r>
              <w:rPr>
                <w:rFonts w:ascii="仿宋" w:hAnsi="仿宋" w:eastAsia="仿宋" w:cs="仿宋"/>
                <w:sz w:val="20"/>
                <w:szCs w:val="20"/>
              </w:rPr>
            </w:r>
            <w:r>
              <w:rPr>
                <w:rFonts w:ascii="仿宋" w:hAnsi="仿宋" w:eastAsia="仿宋" w:cs="仿宋"/>
                <w:sz w:val="20"/>
                <w:szCs w:val="20"/>
              </w:rPr>
            </w:r>
          </w:p>
        </w:tc>
        <w:tc>
          <w:tcPr>
            <w:shd w:val="clear" w:color="auto" w:fill="auto"/>
            <w:tcBorders/>
            <w:tcW w:w="364" w:type="dxa"/>
            <w:vAlign w:val="center"/>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478"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新式教学课时比重增长率和领导干部上课次数增长率均达到5%以上</w:t>
            </w:r>
            <w:r>
              <w:rPr>
                <w:rFonts w:ascii="仿宋" w:hAnsi="仿宋" w:eastAsia="仿宋" w:cs="仿宋"/>
                <w:sz w:val="20"/>
                <w:szCs w:val="20"/>
              </w:rPr>
            </w:r>
            <w:r>
              <w:rPr>
                <w:rFonts w:ascii="仿宋" w:hAnsi="仿宋" w:eastAsia="仿宋" w:cs="仿宋"/>
                <w:sz w:val="20"/>
                <w:szCs w:val="20"/>
              </w:rPr>
            </w:r>
          </w:p>
        </w:tc>
        <w:tc>
          <w:tcPr>
            <w:shd w:val="clear" w:color="auto" w:fill="auto"/>
            <w:tcBorders/>
            <w:tcW w:w="426" w:type="dxa"/>
            <w:vAlign w:val="center"/>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902"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①方式43.66%；②次数18次</w:t>
            </w:r>
            <w:r>
              <w:rPr>
                <w:rFonts w:ascii="仿宋" w:hAnsi="仿宋" w:eastAsia="仿宋" w:cs="仿宋"/>
                <w:sz w:val="20"/>
                <w:szCs w:val="20"/>
              </w:rPr>
            </w:r>
            <w:r>
              <w:rPr>
                <w:rFonts w:ascii="仿宋" w:hAnsi="仿宋" w:eastAsia="仿宋" w:cs="仿宋"/>
                <w:sz w:val="20"/>
                <w:szCs w:val="20"/>
              </w:rPr>
            </w:r>
          </w:p>
        </w:tc>
        <w:tc>
          <w:tcPr>
            <w:shd w:val="clear" w:color="auto" w:fill="auto"/>
            <w:tcBorders/>
            <w:tcW w:w="1560"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①方式45.16%；②次数17次</w:t>
            </w:r>
            <w:r>
              <w:rPr>
                <w:rFonts w:ascii="仿宋" w:hAnsi="仿宋" w:eastAsia="仿宋" w:cs="仿宋"/>
                <w:sz w:val="20"/>
                <w:szCs w:val="20"/>
              </w:rPr>
            </w:r>
            <w:r>
              <w:rPr>
                <w:rFonts w:ascii="仿宋" w:hAnsi="仿宋" w:eastAsia="仿宋" w:cs="仿宋"/>
                <w:sz w:val="20"/>
                <w:szCs w:val="20"/>
              </w:rPr>
            </w:r>
          </w:p>
        </w:tc>
        <w:tc>
          <w:tcPr>
            <w:shd w:val="clear" w:color="auto" w:fill="auto"/>
            <w:tcBorders/>
            <w:tcW w:w="1483"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①方式3.44%；②次数-5.56%次</w:t>
            </w:r>
            <w:r>
              <w:rPr>
                <w:rFonts w:ascii="仿宋" w:hAnsi="仿宋" w:eastAsia="仿宋" w:cs="仿宋"/>
                <w:sz w:val="20"/>
                <w:szCs w:val="20"/>
              </w:rPr>
            </w:r>
            <w:r>
              <w:rPr>
                <w:rFonts w:ascii="仿宋" w:hAnsi="仿宋" w:eastAsia="仿宋" w:cs="仿宋"/>
                <w:sz w:val="20"/>
                <w:szCs w:val="20"/>
              </w:rPr>
            </w:r>
          </w:p>
        </w:tc>
      </w:tr>
      <w:tr>
        <w:trPr>
          <w:jc w:val="center"/>
          <w:trHeight w:val="680" w:hRule="exact"/>
        </w:trPr>
        <w:tc>
          <w:tcPr>
            <w:shd w:val="clear" w:color="auto" w:fill="auto"/>
            <w:tcBorders/>
            <w:tcW w:w="568"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可持续影响</w:t>
            </w:r>
            <w:r>
              <w:rPr>
                <w:rFonts w:ascii="仿宋" w:hAnsi="仿宋" w:eastAsia="仿宋" w:cs="仿宋"/>
                <w:sz w:val="20"/>
                <w:szCs w:val="20"/>
              </w:rPr>
            </w:r>
            <w:r>
              <w:rPr>
                <w:rFonts w:ascii="仿宋" w:hAnsi="仿宋" w:eastAsia="仿宋" w:cs="仿宋"/>
                <w:sz w:val="20"/>
                <w:szCs w:val="20"/>
              </w:rPr>
            </w:r>
          </w:p>
        </w:tc>
        <w:tc>
          <w:tcPr>
            <w:shd w:val="clear" w:color="auto" w:fill="auto"/>
            <w:tcBorders/>
            <w:tcW w:w="1723"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党校干部培训项目机制保障</w:t>
            </w:r>
            <w:r>
              <w:rPr>
                <w:rFonts w:ascii="仿宋" w:hAnsi="仿宋" w:eastAsia="仿宋" w:cs="仿宋"/>
                <w:sz w:val="20"/>
                <w:szCs w:val="20"/>
              </w:rPr>
            </w:r>
            <w:r>
              <w:rPr>
                <w:rFonts w:ascii="仿宋" w:hAnsi="仿宋" w:eastAsia="仿宋" w:cs="仿宋"/>
                <w:sz w:val="20"/>
                <w:szCs w:val="20"/>
              </w:rPr>
            </w:r>
          </w:p>
        </w:tc>
        <w:tc>
          <w:tcPr>
            <w:shd w:val="clear" w:color="auto" w:fill="auto"/>
            <w:tcBorders/>
            <w:tcW w:w="364" w:type="dxa"/>
            <w:vAlign w:val="center"/>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478"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符合要求</w:t>
            </w:r>
            <w:r>
              <w:rPr>
                <w:rFonts w:ascii="仿宋" w:hAnsi="仿宋" w:eastAsia="仿宋" w:cs="仿宋"/>
                <w:sz w:val="20"/>
                <w:szCs w:val="20"/>
              </w:rPr>
            </w:r>
            <w:r>
              <w:rPr>
                <w:rFonts w:ascii="仿宋" w:hAnsi="仿宋" w:eastAsia="仿宋" w:cs="仿宋"/>
                <w:sz w:val="20"/>
                <w:szCs w:val="20"/>
              </w:rPr>
            </w:r>
          </w:p>
        </w:tc>
        <w:tc>
          <w:tcPr>
            <w:shd w:val="clear" w:color="auto" w:fill="auto"/>
            <w:tcBorders/>
            <w:tcW w:w="426" w:type="dxa"/>
            <w:vAlign w:val="center"/>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902" w:type="dxa"/>
            <w:vAlign w:val="center"/>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560"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符合要求</w:t>
            </w:r>
            <w:r>
              <w:rPr>
                <w:rFonts w:ascii="仿宋" w:hAnsi="仿宋" w:eastAsia="仿宋" w:cs="仿宋"/>
                <w:sz w:val="20"/>
                <w:szCs w:val="20"/>
              </w:rPr>
            </w:r>
            <w:r>
              <w:rPr>
                <w:rFonts w:ascii="仿宋" w:hAnsi="仿宋" w:eastAsia="仿宋" w:cs="仿宋"/>
                <w:sz w:val="20"/>
                <w:szCs w:val="20"/>
              </w:rPr>
            </w:r>
          </w:p>
        </w:tc>
        <w:tc>
          <w:tcPr>
            <w:shd w:val="clear" w:color="auto" w:fill="auto"/>
            <w:tcBorders/>
            <w:tcW w:w="1483"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100%</w:t>
            </w:r>
            <w:r>
              <w:rPr>
                <w:rFonts w:ascii="仿宋" w:hAnsi="仿宋" w:eastAsia="仿宋" w:cs="仿宋"/>
                <w:sz w:val="20"/>
                <w:szCs w:val="20"/>
              </w:rPr>
            </w:r>
            <w:r>
              <w:rPr>
                <w:rFonts w:ascii="仿宋" w:hAnsi="仿宋" w:eastAsia="仿宋" w:cs="仿宋"/>
                <w:sz w:val="20"/>
                <w:szCs w:val="20"/>
              </w:rPr>
            </w:r>
          </w:p>
        </w:tc>
      </w:tr>
      <w:tr>
        <w:trPr>
          <w:jc w:val="center"/>
          <w:trHeight w:val="1247"/>
        </w:trPr>
        <w:tc>
          <w:tcPr>
            <w:shd w:val="clear" w:color="auto" w:fill="auto"/>
            <w:tcBorders/>
            <w:tcW w:w="568" w:type="dxa"/>
            <w:vAlign w:val="center"/>
            <w:vMerge w:val="continue"/>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709"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社会公众或服务对象满意度</w:t>
            </w:r>
            <w:r>
              <w:rPr>
                <w:rFonts w:ascii="仿宋" w:hAnsi="仿宋" w:eastAsia="仿宋" w:cs="仿宋"/>
                <w:sz w:val="20"/>
                <w:szCs w:val="20"/>
              </w:rPr>
            </w:r>
            <w:r>
              <w:rPr>
                <w:rFonts w:ascii="仿宋" w:hAnsi="仿宋" w:eastAsia="仿宋" w:cs="仿宋"/>
                <w:sz w:val="20"/>
                <w:szCs w:val="20"/>
              </w:rPr>
            </w:r>
          </w:p>
        </w:tc>
        <w:tc>
          <w:tcPr>
            <w:shd w:val="clear" w:color="auto" w:fill="auto"/>
            <w:tcBorders/>
            <w:tcW w:w="1723"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干部培训经费项目社会公众和服务对象满意度</w:t>
            </w:r>
            <w:r>
              <w:rPr>
                <w:rFonts w:ascii="仿宋" w:hAnsi="仿宋" w:eastAsia="仿宋" w:cs="仿宋"/>
                <w:sz w:val="20"/>
                <w:szCs w:val="20"/>
              </w:rPr>
            </w:r>
            <w:r>
              <w:rPr>
                <w:rFonts w:ascii="仿宋" w:hAnsi="仿宋" w:eastAsia="仿宋" w:cs="仿宋"/>
                <w:sz w:val="20"/>
                <w:szCs w:val="20"/>
              </w:rPr>
            </w:r>
          </w:p>
        </w:tc>
        <w:tc>
          <w:tcPr>
            <w:shd w:val="clear" w:color="auto" w:fill="auto"/>
            <w:tcBorders/>
            <w:tcW w:w="364" w:type="dxa"/>
            <w:vAlign w:val="center"/>
            <w:textDirection w:val="lrTb"/>
            <w:noWrap w:val="false"/>
          </w:tcPr>
          <w:p>
            <w:pPr>
              <w:pBdr/>
              <w:spacing w:line="240" w:lineRule="exact"/>
              <w:ind/>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478"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≥95%</w:t>
            </w:r>
            <w:r>
              <w:rPr>
                <w:rFonts w:ascii="仿宋" w:hAnsi="仿宋" w:eastAsia="仿宋" w:cs="仿宋"/>
                <w:sz w:val="20"/>
                <w:szCs w:val="20"/>
              </w:rPr>
            </w:r>
            <w:r>
              <w:rPr>
                <w:rFonts w:ascii="仿宋" w:hAnsi="仿宋" w:eastAsia="仿宋" w:cs="仿宋"/>
                <w:sz w:val="20"/>
                <w:szCs w:val="20"/>
              </w:rPr>
            </w:r>
          </w:p>
        </w:tc>
        <w:tc>
          <w:tcPr>
            <w:shd w:val="clear" w:color="auto" w:fill="auto"/>
            <w:tcBorders/>
            <w:tcW w:w="426" w:type="dxa"/>
            <w:vAlign w:val="center"/>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902" w:type="dxa"/>
            <w:vAlign w:val="center"/>
            <w:textDirection w:val="lrTb"/>
            <w:noWrap w:val="false"/>
          </w:tcPr>
          <w:p>
            <w:pPr>
              <w:pBdr/>
              <w:spacing w:line="240" w:lineRule="exact"/>
              <w:ind/>
              <w:jc w:val="center"/>
              <w:rPr>
                <w:rFonts w:ascii="仿宋" w:hAnsi="仿宋" w:eastAsia="仿宋" w:cs="仿宋"/>
                <w:sz w:val="20"/>
                <w:szCs w:val="20"/>
              </w:rPr>
            </w:pPr>
            <w:r>
              <w:rPr>
                <w:rFonts w:ascii="仿宋" w:hAnsi="仿宋" w:eastAsia="仿宋" w:cs="仿宋"/>
                <w:sz w:val="20"/>
                <w:szCs w:val="20"/>
              </w:rPr>
            </w:r>
            <w:r>
              <w:rPr>
                <w:rFonts w:ascii="仿宋" w:hAnsi="仿宋" w:eastAsia="仿宋" w:cs="仿宋"/>
                <w:sz w:val="20"/>
                <w:szCs w:val="20"/>
              </w:rPr>
            </w:r>
            <w:r>
              <w:rPr>
                <w:rFonts w:ascii="仿宋" w:hAnsi="仿宋" w:eastAsia="仿宋" w:cs="仿宋"/>
                <w:sz w:val="20"/>
                <w:szCs w:val="20"/>
              </w:rPr>
            </w:r>
          </w:p>
        </w:tc>
        <w:tc>
          <w:tcPr>
            <w:shd w:val="clear" w:color="auto" w:fill="auto"/>
            <w:tcBorders/>
            <w:tcW w:w="1560"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97.45%</w:t>
            </w:r>
            <w:r>
              <w:rPr>
                <w:rFonts w:ascii="仿宋" w:hAnsi="仿宋" w:eastAsia="仿宋" w:cs="仿宋"/>
                <w:sz w:val="20"/>
                <w:szCs w:val="20"/>
              </w:rPr>
            </w:r>
            <w:r>
              <w:rPr>
                <w:rFonts w:ascii="仿宋" w:hAnsi="仿宋" w:eastAsia="仿宋" w:cs="仿宋"/>
                <w:sz w:val="20"/>
                <w:szCs w:val="20"/>
              </w:rPr>
            </w:r>
          </w:p>
        </w:tc>
        <w:tc>
          <w:tcPr>
            <w:shd w:val="clear" w:color="auto" w:fill="auto"/>
            <w:tcBorders/>
            <w:tcW w:w="1483" w:type="dxa"/>
            <w:vAlign w:val="center"/>
            <w:textDirection w:val="lrTb"/>
            <w:noWrap w:val="false"/>
          </w:tcPr>
          <w:p>
            <w:pPr>
              <w:pBdr/>
              <w:spacing w:line="240" w:lineRule="exact"/>
              <w:ind/>
              <w:jc w:val="center"/>
              <w:rPr>
                <w:rFonts w:ascii="仿宋" w:hAnsi="仿宋" w:eastAsia="仿宋" w:cs="仿宋"/>
                <w:sz w:val="20"/>
                <w:szCs w:val="20"/>
              </w:rPr>
            </w:pPr>
            <w:r>
              <w:rPr>
                <w:rFonts w:hint="eastAsia" w:ascii="仿宋" w:hAnsi="仿宋" w:eastAsia="仿宋" w:cs="仿宋"/>
                <w:sz w:val="20"/>
                <w:szCs w:val="20"/>
                <w:lang w:bidi="ar"/>
              </w:rPr>
              <w:t xml:space="preserve">97.45%</w:t>
            </w:r>
            <w:r>
              <w:rPr>
                <w:rFonts w:ascii="仿宋" w:hAnsi="仿宋" w:eastAsia="仿宋" w:cs="仿宋"/>
                <w:sz w:val="20"/>
                <w:szCs w:val="20"/>
              </w:rPr>
            </w:r>
            <w:r>
              <w:rPr>
                <w:rFonts w:ascii="仿宋" w:hAnsi="仿宋" w:eastAsia="仿宋" w:cs="仿宋"/>
                <w:sz w:val="20"/>
                <w:szCs w:val="20"/>
              </w:rPr>
            </w:r>
          </w:p>
        </w:tc>
      </w:tr>
    </w:tbl>
    <w:p>
      <w:pPr>
        <w:pBdr/>
        <w:spacing/>
        <w:ind/>
        <w:jc w:val="left"/>
        <w:rPr>
          <w:rFonts w:ascii="仿宋" w:hAnsi="仿宋" w:eastAsia="仿宋" w:cs="宋体"/>
          <w:b/>
          <w:sz w:val="24"/>
          <w:szCs w:val="24"/>
        </w:rPr>
      </w:pPr>
      <w:r>
        <w:rPr>
          <w:rFonts w:ascii="仿宋" w:hAnsi="仿宋" w:eastAsia="仿宋" w:cs="宋体"/>
          <w:b/>
          <w:sz w:val="24"/>
          <w:szCs w:val="24"/>
        </w:rPr>
      </w:r>
      <w:r>
        <w:rPr>
          <w:rFonts w:ascii="仿宋" w:hAnsi="仿宋" w:eastAsia="仿宋" w:cs="宋体"/>
          <w:b/>
          <w:sz w:val="24"/>
          <w:szCs w:val="24"/>
        </w:rPr>
      </w:r>
      <w:r>
        <w:rPr>
          <w:rFonts w:ascii="仿宋" w:hAnsi="仿宋" w:eastAsia="仿宋" w:cs="宋体"/>
          <w:b/>
          <w:sz w:val="24"/>
          <w:szCs w:val="24"/>
        </w:rPr>
      </w:r>
    </w:p>
    <w:p>
      <w:pPr>
        <w:pBdr/>
        <w:spacing/>
        <w:ind/>
        <w:jc w:val="left"/>
        <w:rPr>
          <w:rFonts w:ascii="仿宋" w:hAnsi="仿宋" w:eastAsia="仿宋" w:cs="仿宋"/>
          <w:b/>
          <w:sz w:val="28"/>
          <w:szCs w:val="28"/>
        </w:rPr>
      </w:pPr>
      <w:r/>
      <w:bookmarkStart w:id="61" w:name="_Toc520731206"/>
      <w:r>
        <w:rPr>
          <w:rFonts w:ascii="仿宋" w:hAnsi="仿宋" w:eastAsia="仿宋" w:cs="仿宋"/>
          <w:b/>
          <w:sz w:val="28"/>
          <w:szCs w:val="28"/>
        </w:rPr>
        <w:br w:type="page" w:clear="all"/>
      </w:r>
      <w:r>
        <w:rPr>
          <w:rFonts w:ascii="仿宋" w:hAnsi="仿宋" w:eastAsia="仿宋" w:cs="仿宋"/>
          <w:b/>
          <w:sz w:val="28"/>
          <w:szCs w:val="28"/>
        </w:rPr>
      </w:r>
      <w:r>
        <w:rPr>
          <w:rFonts w:ascii="仿宋" w:hAnsi="仿宋" w:eastAsia="仿宋" w:cs="仿宋"/>
          <w:b/>
          <w:sz w:val="28"/>
          <w:szCs w:val="28"/>
        </w:rPr>
      </w:r>
    </w:p>
    <w:p>
      <w:pPr>
        <w:pBdr/>
        <w:spacing w:line="360" w:lineRule="auto"/>
        <w:ind/>
        <w:rPr>
          <w:rFonts w:ascii="仿宋" w:hAnsi="仿宋" w:eastAsia="仿宋" w:cs="仿宋"/>
          <w:b/>
          <w:sz w:val="28"/>
          <w:szCs w:val="28"/>
        </w:rPr>
      </w:pPr>
      <w:r>
        <w:rPr>
          <w:rFonts w:hint="eastAsia" w:ascii="仿宋" w:hAnsi="仿宋" w:eastAsia="仿宋" w:cs="仿宋"/>
          <w:b/>
          <w:sz w:val="28"/>
          <w:szCs w:val="28"/>
        </w:rPr>
        <w:t xml:space="preserve">附件4:</w:t>
      </w:r>
      <w:bookmarkEnd w:id="61"/>
      <w:r>
        <w:rPr>
          <w:rFonts w:ascii="仿宋" w:hAnsi="仿宋" w:eastAsia="仿宋" w:cs="仿宋"/>
          <w:b/>
          <w:sz w:val="28"/>
          <w:szCs w:val="28"/>
        </w:rPr>
      </w:r>
      <w:r>
        <w:rPr>
          <w:rFonts w:ascii="仿宋" w:hAnsi="仿宋" w:eastAsia="仿宋" w:cs="仿宋"/>
          <w:b/>
          <w:sz w:val="28"/>
          <w:szCs w:val="28"/>
        </w:rPr>
      </w:r>
    </w:p>
    <w:p>
      <w:pPr>
        <w:pBdr/>
        <w:spacing w:line="360" w:lineRule="auto"/>
        <w:ind/>
        <w:jc w:val="center"/>
        <w:rPr>
          <w:rFonts w:ascii="仿宋" w:hAnsi="仿宋" w:eastAsia="仿宋" w:cs="仿宋"/>
          <w:b/>
          <w:sz w:val="28"/>
          <w:szCs w:val="28"/>
        </w:rPr>
      </w:pPr>
      <w:r/>
      <w:bookmarkStart w:id="62" w:name="_Toc520731207"/>
      <w:r>
        <w:rPr>
          <w:rFonts w:hint="eastAsia" w:ascii="仿宋" w:hAnsi="仿宋" w:eastAsia="仿宋" w:cs="仿宋"/>
          <w:b/>
          <w:sz w:val="28"/>
          <w:szCs w:val="28"/>
        </w:rPr>
        <w:t xml:space="preserve">随州市2017年党校干部培训经费项目绩效评价调查问卷统计表</w:t>
      </w:r>
      <w:bookmarkEnd w:id="62"/>
      <w:r>
        <w:rPr>
          <w:rFonts w:ascii="仿宋" w:hAnsi="仿宋" w:eastAsia="仿宋" w:cs="仿宋"/>
          <w:b/>
          <w:sz w:val="28"/>
          <w:szCs w:val="28"/>
        </w:rPr>
      </w:r>
      <w:r>
        <w:rPr>
          <w:rFonts w:ascii="仿宋" w:hAnsi="仿宋" w:eastAsia="仿宋" w:cs="仿宋"/>
          <w:b/>
          <w:sz w:val="28"/>
          <w:szCs w:val="28"/>
        </w:rPr>
      </w:r>
    </w:p>
    <w:tbl>
      <w:tblPr>
        <w:tblW w:w="8989" w:type="dxa"/>
        <w:jc w:val="center"/>
        <w:tblBorders/>
        <w:tblLayout w:type="fixed"/>
        <w:tblCellMar>
          <w:left w:w="15" w:type="dxa"/>
          <w:top w:w="15" w:type="dxa"/>
          <w:right w:w="15" w:type="dxa"/>
          <w:bottom w:w="15" w:type="dxa"/>
        </w:tblCellMar>
        <w:tblLook w:val="04A0" w:firstRow="1" w:lastRow="0" w:firstColumn="1" w:lastColumn="0" w:noHBand="0" w:noVBand="1"/>
      </w:tblPr>
      <w:tblGrid>
        <w:gridCol w:w="4994"/>
        <w:gridCol w:w="799"/>
        <w:gridCol w:w="799"/>
        <w:gridCol w:w="799"/>
        <w:gridCol w:w="799"/>
        <w:gridCol w:w="799"/>
      </w:tblGrid>
      <w:tr>
        <w:trPr>
          <w:jc w:val="center"/>
          <w:trHeight w:val="684"/>
        </w:trPr>
        <w:tc>
          <w:tcPr>
            <w:tcBorders>
              <w:top w:val="single" w:color="000000" w:sz="4" w:space="0"/>
              <w:left w:val="single" w:color="000000" w:sz="4" w:space="0"/>
              <w:right w:val="single" w:color="000000" w:sz="4" w:space="0"/>
            </w:tcBorders>
            <w:tcW w:w="4994" w:type="dxa"/>
            <w:vAlign w:val="center"/>
            <w:textDirection w:val="lrTb"/>
            <w:noWrap w:val="false"/>
          </w:tcPr>
          <w:p>
            <w:pPr>
              <w:pBdr/>
              <w:spacing/>
              <w:ind/>
              <w:rPr>
                <w:rFonts w:ascii="仿宋" w:hAnsi="仿宋" w:eastAsia="仿宋" w:cs="仿宋"/>
                <w:b/>
                <w:bCs/>
                <w:sz w:val="24"/>
                <w:szCs w:val="24"/>
              </w:rPr>
            </w:pPr>
            <w:r>
              <w:rPr>
                <w:rFonts w:hint="eastAsia" w:ascii="仿宋" w:hAnsi="仿宋" w:eastAsia="仿宋" w:cs="仿宋"/>
                <w:b/>
                <w:bCs/>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-15875</wp:posOffset>
                      </wp:positionH>
                      <wp:positionV relativeFrom="paragraph">
                        <wp:posOffset>-5080</wp:posOffset>
                      </wp:positionV>
                      <wp:extent cx="3185160" cy="441325"/>
                      <wp:effectExtent l="0" t="0" r="15240" b="34925"/>
                      <wp:wrapNone/>
                      <wp:docPr id="10" name="直接连接符 7"/>
                      <wp:cNvGraphicFramePr/>
                      <a:graphic xmlns:a="http://schemas.openxmlformats.org/drawingml/2006/main">
                        <a:graphicData uri="http://schemas.microsoft.com/office/word/2010/wordprocessingShape">
                          <wps:wsp>
                            <wps:cNvPr id="0" name=""/>
                            <wps:cNvSpPr/>
                            <wps:spPr bwMode="auto">
                              <a:xfrm>
                                <a:off x="0" y="0"/>
                                <a:ext cx="3185160" cy="441325"/>
                              </a:xfrm>
                              <a:prstGeom prst="line">
                                <a:avLst/>
                              </a:prstGeom>
                              <a:noFill/>
                              <a:ln w="6350" cap="flat" cmpd="sng" algn="ctr">
                                <a:solidFill>
                                  <a:srgbClr val="000000"/>
                                </a:solidFill>
                                <a:prstDash val="solid"/>
                                <a:miter lim="800000"/>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9" o:spid="_x0000_s9" style="position:absolute;left:0;text-align:left;z-index:251659264;mso-wrap-distance-left:9.00pt;mso-wrap-distance-top:0.00pt;mso-wrap-distance-right:9.00pt;mso-wrap-distance-bottom:0.00pt;visibility:visible;" from="-1.2pt,-0.4pt" to="249.5pt,34.4pt" filled="f" strokecolor="#000000" strokeweight="0.50pt">
                      <v:stroke dashstyle="solid"/>
                    </v:line>
                  </w:pict>
                </mc:Fallback>
              </mc:AlternateContent>
            </w:r>
            <w:r>
              <w:rPr>
                <w:rFonts w:hint="eastAsia" w:ascii="仿宋" w:hAnsi="仿宋" w:eastAsia="仿宋" w:cs="仿宋"/>
                <w:b/>
                <w:bCs/>
                <w:sz w:val="24"/>
                <w:szCs w:val="24"/>
              </w:rPr>
              <w:t xml:space="preserve">  </w:t>
            </w:r>
            <w:r>
              <w:rPr>
                <w:rFonts w:hint="eastAsia" w:ascii="仿宋" w:hAnsi="仿宋" w:eastAsia="仿宋" w:cs="仿宋"/>
                <w:b/>
                <w:bCs/>
                <w:sz w:val="24"/>
                <w:szCs w:val="24"/>
              </w:rPr>
              <w:t xml:space="preserve">                               </w:t>
            </w:r>
            <w:r>
              <w:rPr>
                <w:rFonts w:hint="eastAsia" w:ascii="仿宋" w:hAnsi="仿宋" w:eastAsia="仿宋" w:cs="仿宋"/>
                <w:b/>
                <w:bCs/>
                <w:sz w:val="24"/>
                <w:szCs w:val="24"/>
              </w:rPr>
              <w:t xml:space="preserve"> 选项</w:t>
            </w:r>
            <w:r>
              <w:rPr>
                <w:rFonts w:ascii="仿宋" w:hAnsi="仿宋" w:eastAsia="仿宋" w:cs="仿宋"/>
                <w:b/>
                <w:bCs/>
                <w:sz w:val="24"/>
                <w:szCs w:val="24"/>
              </w:rPr>
            </w:r>
            <w:r>
              <w:rPr>
                <w:rFonts w:ascii="仿宋" w:hAnsi="仿宋" w:eastAsia="仿宋" w:cs="仿宋"/>
                <w:b/>
                <w:bCs/>
                <w:sz w:val="24"/>
                <w:szCs w:val="24"/>
              </w:rPr>
            </w:r>
          </w:p>
          <w:p>
            <w:pPr>
              <w:pBdr/>
              <w:spacing/>
              <w:ind/>
              <w:rPr>
                <w:rFonts w:ascii="仿宋" w:hAnsi="仿宋" w:eastAsia="仿宋" w:cs="仿宋"/>
                <w:b/>
                <w:bCs/>
                <w:sz w:val="24"/>
                <w:szCs w:val="24"/>
              </w:rPr>
            </w:pPr>
            <w:r>
              <w:rPr>
                <w:rFonts w:hint="eastAsia" w:ascii="仿宋" w:hAnsi="仿宋" w:eastAsia="仿宋" w:cs="仿宋"/>
                <w:b/>
                <w:bCs/>
                <w:sz w:val="24"/>
                <w:szCs w:val="24"/>
              </w:rPr>
              <w:t xml:space="preserve">    题目</w:t>
            </w:r>
            <w:r>
              <w:rPr>
                <w:rFonts w:ascii="仿宋" w:hAnsi="仿宋" w:eastAsia="仿宋" w:cs="仿宋"/>
                <w:b/>
                <w:bCs/>
                <w:sz w:val="24"/>
                <w:szCs w:val="24"/>
              </w:rPr>
            </w:r>
            <w:r>
              <w:rPr>
                <w:rFonts w:ascii="仿宋" w:hAnsi="仿宋" w:eastAsia="仿宋" w:cs="仿宋"/>
                <w:b/>
                <w:bCs/>
                <w:sz w:val="24"/>
                <w:szCs w:val="24"/>
              </w:rPr>
            </w:r>
          </w:p>
        </w:tc>
        <w:tc>
          <w:tcPr>
            <w:tcBorders>
              <w:top w:val="single" w:color="000000" w:sz="4" w:space="0"/>
              <w:left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b/>
                <w:bCs/>
                <w:sz w:val="24"/>
                <w:szCs w:val="24"/>
                <w:lang w:bidi="ar"/>
              </w:rPr>
            </w:pPr>
            <w:r>
              <w:rPr>
                <w:rFonts w:hint="eastAsia" w:ascii="仿宋" w:hAnsi="仿宋" w:eastAsia="仿宋" w:cs="仿宋"/>
                <w:b/>
                <w:bCs/>
                <w:sz w:val="24"/>
                <w:szCs w:val="24"/>
                <w:lang w:bidi="ar"/>
              </w:rPr>
              <w:t xml:space="preserve">A</w:t>
            </w:r>
            <w:r>
              <w:rPr>
                <w:rFonts w:ascii="仿宋" w:hAnsi="仿宋" w:eastAsia="仿宋" w:cs="仿宋"/>
                <w:b/>
                <w:bCs/>
                <w:sz w:val="24"/>
                <w:szCs w:val="24"/>
                <w:lang w:bidi="ar"/>
              </w:rPr>
            </w:r>
            <w:r>
              <w:rPr>
                <w:rFonts w:ascii="仿宋" w:hAnsi="仿宋" w:eastAsia="仿宋" w:cs="仿宋"/>
                <w:b/>
                <w:bCs/>
                <w:sz w:val="24"/>
                <w:szCs w:val="24"/>
                <w:lang w:bidi="ar"/>
              </w:rPr>
            </w:r>
          </w:p>
        </w:tc>
        <w:tc>
          <w:tcPr>
            <w:tcBorders>
              <w:top w:val="single" w:color="000000" w:sz="4" w:space="0"/>
              <w:left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b/>
                <w:bCs/>
                <w:sz w:val="24"/>
                <w:szCs w:val="24"/>
                <w:lang w:bidi="ar"/>
              </w:rPr>
            </w:pPr>
            <w:r>
              <w:rPr>
                <w:rFonts w:hint="eastAsia" w:ascii="仿宋" w:hAnsi="仿宋" w:eastAsia="仿宋" w:cs="仿宋"/>
                <w:b/>
                <w:bCs/>
                <w:sz w:val="24"/>
                <w:szCs w:val="24"/>
                <w:lang w:bidi="ar"/>
              </w:rPr>
              <w:t xml:space="preserve">B</w:t>
            </w:r>
            <w:r>
              <w:rPr>
                <w:rFonts w:ascii="仿宋" w:hAnsi="仿宋" w:eastAsia="仿宋" w:cs="仿宋"/>
                <w:b/>
                <w:bCs/>
                <w:sz w:val="24"/>
                <w:szCs w:val="24"/>
                <w:lang w:bidi="ar"/>
              </w:rPr>
            </w:r>
            <w:r>
              <w:rPr>
                <w:rFonts w:ascii="仿宋" w:hAnsi="仿宋" w:eastAsia="仿宋" w:cs="仿宋"/>
                <w:b/>
                <w:bCs/>
                <w:sz w:val="24"/>
                <w:szCs w:val="24"/>
                <w:lang w:bidi="ar"/>
              </w:rPr>
            </w:r>
          </w:p>
        </w:tc>
        <w:tc>
          <w:tcPr>
            <w:tcBorders>
              <w:top w:val="single" w:color="000000" w:sz="4" w:space="0"/>
              <w:left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b/>
                <w:bCs/>
                <w:sz w:val="24"/>
                <w:szCs w:val="24"/>
                <w:lang w:bidi="ar"/>
              </w:rPr>
            </w:pPr>
            <w:r>
              <w:rPr>
                <w:rFonts w:hint="eastAsia" w:ascii="仿宋" w:hAnsi="仿宋" w:eastAsia="仿宋" w:cs="仿宋"/>
                <w:b/>
                <w:bCs/>
                <w:sz w:val="24"/>
                <w:szCs w:val="24"/>
                <w:lang w:bidi="ar"/>
              </w:rPr>
              <w:t xml:space="preserve">C</w:t>
            </w:r>
            <w:r>
              <w:rPr>
                <w:rFonts w:ascii="仿宋" w:hAnsi="仿宋" w:eastAsia="仿宋" w:cs="仿宋"/>
                <w:b/>
                <w:bCs/>
                <w:sz w:val="24"/>
                <w:szCs w:val="24"/>
                <w:lang w:bidi="ar"/>
              </w:rPr>
            </w:r>
            <w:r>
              <w:rPr>
                <w:rFonts w:ascii="仿宋" w:hAnsi="仿宋" w:eastAsia="仿宋" w:cs="仿宋"/>
                <w:b/>
                <w:bCs/>
                <w:sz w:val="24"/>
                <w:szCs w:val="24"/>
                <w:lang w:bidi="ar"/>
              </w:rPr>
            </w:r>
          </w:p>
        </w:tc>
        <w:tc>
          <w:tcPr>
            <w:tcBorders>
              <w:top w:val="single" w:color="000000" w:sz="4" w:space="0"/>
              <w:left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b/>
                <w:bCs/>
                <w:sz w:val="24"/>
                <w:szCs w:val="24"/>
                <w:lang w:bidi="ar"/>
              </w:rPr>
            </w:pPr>
            <w:r>
              <w:rPr>
                <w:rFonts w:hint="eastAsia" w:ascii="仿宋" w:hAnsi="仿宋" w:eastAsia="仿宋" w:cs="仿宋"/>
                <w:b/>
                <w:bCs/>
                <w:sz w:val="24"/>
                <w:szCs w:val="24"/>
                <w:lang w:bidi="ar"/>
              </w:rPr>
              <w:t xml:space="preserve">D</w:t>
            </w:r>
            <w:r>
              <w:rPr>
                <w:rFonts w:ascii="仿宋" w:hAnsi="仿宋" w:eastAsia="仿宋" w:cs="仿宋"/>
                <w:b/>
                <w:bCs/>
                <w:sz w:val="24"/>
                <w:szCs w:val="24"/>
                <w:lang w:bidi="ar"/>
              </w:rPr>
            </w:r>
            <w:r>
              <w:rPr>
                <w:rFonts w:ascii="仿宋" w:hAnsi="仿宋" w:eastAsia="仿宋" w:cs="仿宋"/>
                <w:b/>
                <w:bCs/>
                <w:sz w:val="24"/>
                <w:szCs w:val="24"/>
                <w:lang w:bidi="ar"/>
              </w:rPr>
            </w:r>
          </w:p>
        </w:tc>
        <w:tc>
          <w:tcPr>
            <w:tcBorders>
              <w:top w:val="single" w:color="000000" w:sz="4" w:space="0"/>
              <w:left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b/>
                <w:bCs/>
                <w:sz w:val="24"/>
                <w:szCs w:val="24"/>
                <w:lang w:bidi="ar"/>
              </w:rPr>
            </w:pPr>
            <w:r>
              <w:rPr>
                <w:rFonts w:hint="eastAsia" w:ascii="仿宋" w:hAnsi="仿宋" w:eastAsia="仿宋" w:cs="仿宋"/>
                <w:b/>
                <w:bCs/>
                <w:sz w:val="24"/>
                <w:szCs w:val="24"/>
                <w:lang w:bidi="ar"/>
              </w:rPr>
              <w:t xml:space="preserve">合计</w:t>
            </w:r>
            <w:r>
              <w:rPr>
                <w:rFonts w:ascii="仿宋" w:hAnsi="仿宋" w:eastAsia="仿宋" w:cs="仿宋"/>
                <w:b/>
                <w:bCs/>
                <w:sz w:val="24"/>
                <w:szCs w:val="24"/>
                <w:lang w:bidi="ar"/>
              </w:rPr>
            </w:r>
            <w:r>
              <w:rPr>
                <w:rFonts w:ascii="仿宋" w:hAnsi="仿宋" w:eastAsia="仿宋" w:cs="仿宋"/>
                <w:b/>
                <w:bCs/>
                <w:sz w:val="24"/>
                <w:szCs w:val="24"/>
                <w:lang w:bidi="ar"/>
              </w:rPr>
            </w:r>
          </w:p>
        </w:tc>
      </w:tr>
      <w:tr>
        <w:trPr>
          <w:jc w:val="center"/>
          <w:trHeight w:val="539" w:hRule="exact"/>
        </w:trPr>
        <w:tc>
          <w:tcPr>
            <w:tcBorders>
              <w:top w:val="single" w:color="000000" w:sz="4" w:space="0"/>
              <w:left w:val="single" w:color="000000" w:sz="4" w:space="0"/>
              <w:bottom w:val="single" w:color="000000" w:sz="4" w:space="0"/>
              <w:right w:val="single" w:color="000000" w:sz="4" w:space="0"/>
            </w:tcBorders>
            <w:tcW w:w="4994" w:type="dxa"/>
            <w:vAlign w:val="center"/>
            <w:textDirection w:val="lrTb"/>
            <w:noWrap w:val="false"/>
          </w:tcPr>
          <w:p>
            <w:pPr>
              <w:pBdr/>
              <w:spacing/>
              <w:ind/>
              <w:jc w:val="left"/>
              <w:rPr>
                <w:rFonts w:ascii="仿宋" w:hAnsi="仿宋" w:eastAsia="仿宋" w:cs="仿宋"/>
                <w:sz w:val="24"/>
                <w:szCs w:val="24"/>
              </w:rPr>
            </w:pPr>
            <w:r>
              <w:rPr>
                <w:rFonts w:hint="eastAsia" w:ascii="仿宋" w:hAnsi="仿宋" w:eastAsia="仿宋" w:cs="仿宋"/>
                <w:sz w:val="22"/>
                <w:lang w:bidi="ar"/>
              </w:rPr>
              <w:t xml:space="preserve">1.您对党校教学内容的安排是否感到满意？</w:t>
            </w:r>
            <w:r>
              <w:rPr>
                <w:rFonts w:ascii="仿宋" w:hAnsi="仿宋" w:eastAsia="仿宋" w:cs="仿宋"/>
                <w:sz w:val="24"/>
                <w:szCs w:val="24"/>
              </w:rPr>
            </w:r>
            <w:r>
              <w:rPr>
                <w:rFonts w:ascii="仿宋" w:hAnsi="仿宋" w:eastAsia="仿宋" w:cs="仿宋"/>
                <w:sz w:val="24"/>
                <w:szCs w:val="24"/>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46</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4</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0</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0</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50</w:t>
            </w:r>
            <w:r>
              <w:rPr>
                <w:rFonts w:ascii="仿宋" w:hAnsi="仿宋" w:eastAsia="仿宋" w:cs="仿宋"/>
                <w:sz w:val="24"/>
                <w:szCs w:val="24"/>
                <w:lang w:bidi="ar"/>
              </w:rPr>
            </w:r>
            <w:r>
              <w:rPr>
                <w:rFonts w:ascii="仿宋" w:hAnsi="仿宋" w:eastAsia="仿宋" w:cs="仿宋"/>
                <w:sz w:val="24"/>
                <w:szCs w:val="24"/>
                <w:lang w:bidi="ar"/>
              </w:rPr>
            </w:r>
          </w:p>
        </w:tc>
      </w:tr>
      <w:tr>
        <w:trPr>
          <w:jc w:val="center"/>
          <w:trHeight w:val="539" w:hRule="exact"/>
        </w:trPr>
        <w:tc>
          <w:tcPr>
            <w:tcBorders>
              <w:top w:val="single" w:color="000000" w:sz="4" w:space="0"/>
              <w:left w:val="single" w:color="000000" w:sz="4" w:space="0"/>
              <w:bottom w:val="single" w:color="000000" w:sz="4" w:space="0"/>
              <w:right w:val="single" w:color="000000" w:sz="4" w:space="0"/>
            </w:tcBorders>
            <w:tcW w:w="4994" w:type="dxa"/>
            <w:vAlign w:val="center"/>
            <w:textDirection w:val="lrTb"/>
            <w:noWrap w:val="false"/>
          </w:tcPr>
          <w:p>
            <w:pPr>
              <w:pBdr/>
              <w:spacing/>
              <w:ind/>
              <w:jc w:val="left"/>
              <w:rPr>
                <w:rFonts w:ascii="仿宋" w:hAnsi="仿宋" w:eastAsia="仿宋" w:cs="仿宋"/>
                <w:sz w:val="24"/>
                <w:szCs w:val="24"/>
              </w:rPr>
            </w:pPr>
            <w:r>
              <w:rPr>
                <w:rFonts w:hint="eastAsia" w:ascii="仿宋" w:hAnsi="仿宋" w:eastAsia="仿宋" w:cs="仿宋"/>
                <w:sz w:val="22"/>
                <w:lang w:bidi="ar"/>
              </w:rPr>
              <w:t xml:space="preserve">2.您对党校老师的整体授课水平是否感到满意？</w:t>
            </w:r>
            <w:r>
              <w:rPr>
                <w:rFonts w:ascii="仿宋" w:hAnsi="仿宋" w:eastAsia="仿宋" w:cs="仿宋"/>
                <w:sz w:val="24"/>
                <w:szCs w:val="24"/>
              </w:rPr>
            </w:r>
            <w:r>
              <w:rPr>
                <w:rFonts w:ascii="仿宋" w:hAnsi="仿宋" w:eastAsia="仿宋" w:cs="仿宋"/>
                <w:sz w:val="24"/>
                <w:szCs w:val="24"/>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45</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5</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0</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0</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50</w:t>
            </w:r>
            <w:r>
              <w:rPr>
                <w:rFonts w:ascii="仿宋" w:hAnsi="仿宋" w:eastAsia="仿宋" w:cs="仿宋"/>
                <w:sz w:val="24"/>
                <w:szCs w:val="24"/>
                <w:lang w:bidi="ar"/>
              </w:rPr>
            </w:r>
            <w:r>
              <w:rPr>
                <w:rFonts w:ascii="仿宋" w:hAnsi="仿宋" w:eastAsia="仿宋" w:cs="仿宋"/>
                <w:sz w:val="24"/>
                <w:szCs w:val="24"/>
                <w:lang w:bidi="ar"/>
              </w:rPr>
            </w:r>
          </w:p>
        </w:tc>
      </w:tr>
      <w:tr>
        <w:trPr>
          <w:jc w:val="center"/>
          <w:trHeight w:val="539" w:hRule="exact"/>
        </w:trPr>
        <w:tc>
          <w:tcPr>
            <w:tcBorders>
              <w:top w:val="single" w:color="000000" w:sz="4" w:space="0"/>
              <w:left w:val="single" w:color="000000" w:sz="4" w:space="0"/>
              <w:bottom w:val="single" w:color="000000" w:sz="4" w:space="0"/>
              <w:right w:val="single" w:color="000000" w:sz="4" w:space="0"/>
            </w:tcBorders>
            <w:tcW w:w="4994" w:type="dxa"/>
            <w:vAlign w:val="center"/>
            <w:textDirection w:val="lrTb"/>
            <w:noWrap w:val="false"/>
          </w:tcPr>
          <w:p>
            <w:pPr>
              <w:pBdr/>
              <w:spacing/>
              <w:ind/>
              <w:jc w:val="left"/>
              <w:rPr>
                <w:rFonts w:ascii="仿宋" w:hAnsi="仿宋" w:eastAsia="仿宋" w:cs="仿宋"/>
                <w:sz w:val="24"/>
                <w:szCs w:val="24"/>
              </w:rPr>
            </w:pPr>
            <w:r>
              <w:rPr>
                <w:rFonts w:hint="eastAsia" w:ascii="仿宋" w:hAnsi="仿宋" w:eastAsia="仿宋" w:cs="仿宋"/>
                <w:sz w:val="22"/>
                <w:lang w:bidi="ar"/>
              </w:rPr>
              <w:t xml:space="preserve">3.您对党校的教学方式是否满意？</w:t>
            </w:r>
            <w:r>
              <w:rPr>
                <w:rFonts w:ascii="仿宋" w:hAnsi="仿宋" w:eastAsia="仿宋" w:cs="仿宋"/>
                <w:sz w:val="24"/>
                <w:szCs w:val="24"/>
              </w:rPr>
            </w:r>
            <w:r>
              <w:rPr>
                <w:rFonts w:ascii="仿宋" w:hAnsi="仿宋" w:eastAsia="仿宋" w:cs="仿宋"/>
                <w:sz w:val="24"/>
                <w:szCs w:val="24"/>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46</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4</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0</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0</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50</w:t>
            </w:r>
            <w:r>
              <w:rPr>
                <w:rFonts w:ascii="仿宋" w:hAnsi="仿宋" w:eastAsia="仿宋" w:cs="仿宋"/>
                <w:sz w:val="24"/>
                <w:szCs w:val="24"/>
                <w:lang w:bidi="ar"/>
              </w:rPr>
            </w:r>
            <w:r>
              <w:rPr>
                <w:rFonts w:ascii="仿宋" w:hAnsi="仿宋" w:eastAsia="仿宋" w:cs="仿宋"/>
                <w:sz w:val="24"/>
                <w:szCs w:val="24"/>
                <w:lang w:bidi="ar"/>
              </w:rPr>
            </w:r>
          </w:p>
        </w:tc>
      </w:tr>
      <w:tr>
        <w:trPr>
          <w:jc w:val="center"/>
          <w:trHeight w:val="539" w:hRule="exact"/>
        </w:trPr>
        <w:tc>
          <w:tcPr>
            <w:tcBorders>
              <w:top w:val="single" w:color="000000" w:sz="4" w:space="0"/>
              <w:left w:val="single" w:color="000000" w:sz="4" w:space="0"/>
              <w:bottom w:val="single" w:color="000000" w:sz="4" w:space="0"/>
              <w:right w:val="single" w:color="000000" w:sz="4" w:space="0"/>
            </w:tcBorders>
            <w:tcW w:w="4994" w:type="dxa"/>
            <w:vAlign w:val="center"/>
            <w:textDirection w:val="lrTb"/>
            <w:noWrap w:val="false"/>
          </w:tcPr>
          <w:p>
            <w:pPr>
              <w:pBdr/>
              <w:spacing/>
              <w:ind/>
              <w:jc w:val="left"/>
              <w:rPr>
                <w:rFonts w:ascii="仿宋" w:hAnsi="仿宋" w:eastAsia="仿宋" w:cs="仿宋"/>
                <w:sz w:val="24"/>
                <w:szCs w:val="24"/>
              </w:rPr>
            </w:pPr>
            <w:r>
              <w:rPr>
                <w:rFonts w:hint="eastAsia" w:ascii="仿宋" w:hAnsi="仿宋" w:eastAsia="仿宋" w:cs="仿宋"/>
                <w:sz w:val="22"/>
                <w:lang w:bidi="ar"/>
              </w:rPr>
              <w:t xml:space="preserve">4.您对党校的教学管理工作是否感到满意？</w:t>
            </w:r>
            <w:r>
              <w:rPr>
                <w:rFonts w:ascii="仿宋" w:hAnsi="仿宋" w:eastAsia="仿宋" w:cs="仿宋"/>
                <w:sz w:val="24"/>
                <w:szCs w:val="24"/>
              </w:rPr>
            </w:r>
            <w:r>
              <w:rPr>
                <w:rFonts w:ascii="仿宋" w:hAnsi="仿宋" w:eastAsia="仿宋" w:cs="仿宋"/>
                <w:sz w:val="24"/>
                <w:szCs w:val="24"/>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46</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4</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0</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0</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50</w:t>
            </w:r>
            <w:r>
              <w:rPr>
                <w:rFonts w:ascii="仿宋" w:hAnsi="仿宋" w:eastAsia="仿宋" w:cs="仿宋"/>
                <w:sz w:val="24"/>
                <w:szCs w:val="24"/>
                <w:lang w:bidi="ar"/>
              </w:rPr>
            </w:r>
            <w:r>
              <w:rPr>
                <w:rFonts w:ascii="仿宋" w:hAnsi="仿宋" w:eastAsia="仿宋" w:cs="仿宋"/>
                <w:sz w:val="24"/>
                <w:szCs w:val="24"/>
                <w:lang w:bidi="ar"/>
              </w:rPr>
            </w:r>
          </w:p>
        </w:tc>
      </w:tr>
      <w:tr>
        <w:trPr>
          <w:jc w:val="center"/>
          <w:trHeight w:val="637" w:hRule="exact"/>
        </w:trPr>
        <w:tc>
          <w:tcPr>
            <w:tcBorders>
              <w:top w:val="single" w:color="000000" w:sz="4" w:space="0"/>
              <w:left w:val="single" w:color="000000" w:sz="4" w:space="0"/>
              <w:bottom w:val="single" w:color="000000" w:sz="4" w:space="0"/>
              <w:right w:val="single" w:color="000000" w:sz="4" w:space="0"/>
            </w:tcBorders>
            <w:tcW w:w="4994" w:type="dxa"/>
            <w:vAlign w:val="center"/>
            <w:textDirection w:val="lrTb"/>
            <w:noWrap w:val="false"/>
          </w:tcPr>
          <w:p>
            <w:pPr>
              <w:pBdr/>
              <w:spacing/>
              <w:ind/>
              <w:jc w:val="left"/>
              <w:rPr>
                <w:rFonts w:ascii="仿宋" w:hAnsi="仿宋" w:eastAsia="仿宋" w:cs="仿宋"/>
                <w:sz w:val="24"/>
                <w:szCs w:val="24"/>
              </w:rPr>
            </w:pPr>
            <w:r>
              <w:rPr>
                <w:rFonts w:hint="eastAsia" w:ascii="仿宋" w:hAnsi="仿宋" w:eastAsia="仿宋" w:cs="仿宋"/>
                <w:sz w:val="22"/>
                <w:lang w:bidi="ar"/>
              </w:rPr>
              <w:t xml:space="preserve">5.您对党校的师德校风、廉政建设工作等是否感到满意？</w:t>
            </w:r>
            <w:r>
              <w:rPr>
                <w:rFonts w:ascii="仿宋" w:hAnsi="仿宋" w:eastAsia="仿宋" w:cs="仿宋"/>
                <w:sz w:val="24"/>
                <w:szCs w:val="24"/>
              </w:rPr>
            </w:r>
            <w:r>
              <w:rPr>
                <w:rFonts w:ascii="仿宋" w:hAnsi="仿宋" w:eastAsia="仿宋" w:cs="仿宋"/>
                <w:sz w:val="24"/>
                <w:szCs w:val="24"/>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46</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4</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0</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0</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50</w:t>
            </w:r>
            <w:r>
              <w:rPr>
                <w:rFonts w:ascii="仿宋" w:hAnsi="仿宋" w:eastAsia="仿宋" w:cs="仿宋"/>
                <w:sz w:val="24"/>
                <w:szCs w:val="24"/>
                <w:lang w:bidi="ar"/>
              </w:rPr>
            </w:r>
            <w:r>
              <w:rPr>
                <w:rFonts w:ascii="仿宋" w:hAnsi="仿宋" w:eastAsia="仿宋" w:cs="仿宋"/>
                <w:sz w:val="24"/>
                <w:szCs w:val="24"/>
                <w:lang w:bidi="ar"/>
              </w:rPr>
            </w:r>
          </w:p>
        </w:tc>
      </w:tr>
      <w:tr>
        <w:trPr>
          <w:jc w:val="center"/>
          <w:trHeight w:val="539" w:hRule="exact"/>
        </w:trPr>
        <w:tc>
          <w:tcPr>
            <w:tcBorders>
              <w:top w:val="single" w:color="000000" w:sz="4" w:space="0"/>
              <w:left w:val="single" w:color="000000" w:sz="4" w:space="0"/>
              <w:bottom w:val="single" w:color="000000" w:sz="4" w:space="0"/>
              <w:right w:val="single" w:color="000000" w:sz="4" w:space="0"/>
            </w:tcBorders>
            <w:tcW w:w="4994" w:type="dxa"/>
            <w:vAlign w:val="center"/>
            <w:textDirection w:val="lrTb"/>
            <w:noWrap w:val="false"/>
          </w:tcPr>
          <w:p>
            <w:pPr>
              <w:pBdr/>
              <w:spacing/>
              <w:ind/>
              <w:jc w:val="left"/>
              <w:rPr>
                <w:rFonts w:ascii="仿宋" w:hAnsi="仿宋" w:eastAsia="仿宋" w:cs="仿宋"/>
                <w:sz w:val="24"/>
                <w:szCs w:val="24"/>
              </w:rPr>
            </w:pPr>
            <w:r>
              <w:rPr>
                <w:rFonts w:hint="eastAsia" w:ascii="仿宋" w:hAnsi="仿宋" w:eastAsia="仿宋" w:cs="仿宋"/>
                <w:sz w:val="22"/>
                <w:lang w:bidi="ar"/>
              </w:rPr>
              <w:t xml:space="preserve">6.您对党校培训的</w:t>
            </w:r>
            <w:r>
              <w:rPr>
                <w:rFonts w:hint="eastAsia" w:ascii="仿宋" w:hAnsi="仿宋" w:eastAsia="仿宋" w:cs="仿宋"/>
                <w:sz w:val="22"/>
                <w:lang w:bidi="ar"/>
              </w:rPr>
              <w:t xml:space="preserve">效果</w:t>
            </w:r>
            <w:r>
              <w:rPr>
                <w:rFonts w:hint="eastAsia" w:ascii="仿宋" w:hAnsi="仿宋" w:eastAsia="仿宋" w:cs="仿宋"/>
                <w:sz w:val="22"/>
                <w:lang w:bidi="ar"/>
              </w:rPr>
              <w:t xml:space="preserve">是否感到满意？</w:t>
            </w:r>
            <w:r>
              <w:rPr>
                <w:rFonts w:ascii="仿宋" w:hAnsi="仿宋" w:eastAsia="仿宋" w:cs="仿宋"/>
                <w:sz w:val="24"/>
                <w:szCs w:val="24"/>
              </w:rPr>
            </w:r>
            <w:r>
              <w:rPr>
                <w:rFonts w:ascii="仿宋" w:hAnsi="仿宋" w:eastAsia="仿宋" w:cs="仿宋"/>
                <w:sz w:val="24"/>
                <w:szCs w:val="24"/>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45</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5</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0</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0</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50</w:t>
            </w:r>
            <w:r>
              <w:rPr>
                <w:rFonts w:ascii="仿宋" w:hAnsi="仿宋" w:eastAsia="仿宋" w:cs="仿宋"/>
                <w:sz w:val="24"/>
                <w:szCs w:val="24"/>
                <w:lang w:bidi="ar"/>
              </w:rPr>
            </w:r>
            <w:r>
              <w:rPr>
                <w:rFonts w:ascii="仿宋" w:hAnsi="仿宋" w:eastAsia="仿宋" w:cs="仿宋"/>
                <w:sz w:val="24"/>
                <w:szCs w:val="24"/>
                <w:lang w:bidi="ar"/>
              </w:rPr>
            </w:r>
          </w:p>
        </w:tc>
      </w:tr>
      <w:tr>
        <w:trPr>
          <w:jc w:val="center"/>
          <w:trHeight w:val="698" w:hRule="exact"/>
        </w:trPr>
        <w:tc>
          <w:tcPr>
            <w:tcBorders>
              <w:top w:val="single" w:color="000000" w:sz="4" w:space="0"/>
              <w:left w:val="single" w:color="000000" w:sz="4" w:space="0"/>
              <w:bottom w:val="single" w:color="000000" w:sz="4" w:space="0"/>
              <w:right w:val="single" w:color="000000" w:sz="4" w:space="0"/>
            </w:tcBorders>
            <w:tcW w:w="4994" w:type="dxa"/>
            <w:vAlign w:val="center"/>
            <w:textDirection w:val="lrTb"/>
            <w:noWrap w:val="false"/>
          </w:tcPr>
          <w:p>
            <w:pPr>
              <w:pBdr/>
              <w:spacing/>
              <w:ind/>
              <w:jc w:val="left"/>
              <w:rPr>
                <w:rFonts w:ascii="仿宋" w:hAnsi="仿宋" w:eastAsia="仿宋" w:cs="仿宋"/>
                <w:sz w:val="24"/>
                <w:szCs w:val="24"/>
              </w:rPr>
            </w:pPr>
            <w:r>
              <w:rPr>
                <w:rFonts w:hint="eastAsia" w:ascii="仿宋" w:hAnsi="仿宋" w:eastAsia="仿宋" w:cs="仿宋"/>
                <w:sz w:val="22"/>
                <w:lang w:bidi="ar"/>
              </w:rPr>
              <w:t xml:space="preserve">7.您对党校的教学设施、设备、教学环境是否感到满意？</w:t>
            </w:r>
            <w:r>
              <w:rPr>
                <w:rFonts w:ascii="仿宋" w:hAnsi="仿宋" w:eastAsia="仿宋" w:cs="仿宋"/>
                <w:sz w:val="24"/>
                <w:szCs w:val="24"/>
              </w:rPr>
            </w:r>
            <w:r>
              <w:rPr>
                <w:rFonts w:ascii="仿宋" w:hAnsi="仿宋" w:eastAsia="仿宋" w:cs="仿宋"/>
                <w:sz w:val="24"/>
                <w:szCs w:val="24"/>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38</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5</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6</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0</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50</w:t>
            </w:r>
            <w:r>
              <w:rPr>
                <w:rFonts w:ascii="仿宋" w:hAnsi="仿宋" w:eastAsia="仿宋" w:cs="仿宋"/>
                <w:sz w:val="24"/>
                <w:szCs w:val="24"/>
                <w:lang w:bidi="ar"/>
              </w:rPr>
            </w:r>
            <w:r>
              <w:rPr>
                <w:rFonts w:ascii="仿宋" w:hAnsi="仿宋" w:eastAsia="仿宋" w:cs="仿宋"/>
                <w:sz w:val="24"/>
                <w:szCs w:val="24"/>
                <w:lang w:bidi="ar"/>
              </w:rPr>
            </w:r>
          </w:p>
        </w:tc>
      </w:tr>
      <w:tr>
        <w:trPr>
          <w:jc w:val="center"/>
          <w:trHeight w:val="693" w:hRule="exact"/>
        </w:trPr>
        <w:tc>
          <w:tcPr>
            <w:tcBorders>
              <w:top w:val="single" w:color="000000" w:sz="4" w:space="0"/>
              <w:left w:val="single" w:color="000000" w:sz="4" w:space="0"/>
              <w:bottom w:val="single" w:color="000000" w:sz="4" w:space="0"/>
              <w:right w:val="single" w:color="000000" w:sz="4" w:space="0"/>
            </w:tcBorders>
            <w:tcW w:w="4994" w:type="dxa"/>
            <w:vAlign w:val="center"/>
            <w:textDirection w:val="lrTb"/>
            <w:noWrap w:val="false"/>
          </w:tcPr>
          <w:p>
            <w:pPr>
              <w:pBdr/>
              <w:spacing/>
              <w:ind/>
              <w:jc w:val="left"/>
              <w:rPr>
                <w:rFonts w:ascii="仿宋" w:hAnsi="仿宋" w:eastAsia="仿宋" w:cs="仿宋"/>
                <w:sz w:val="24"/>
                <w:szCs w:val="24"/>
              </w:rPr>
            </w:pPr>
            <w:r>
              <w:rPr>
                <w:rFonts w:hint="eastAsia" w:ascii="仿宋" w:hAnsi="仿宋" w:eastAsia="仿宋" w:cs="仿宋"/>
                <w:sz w:val="22"/>
                <w:lang w:bidi="ar"/>
              </w:rPr>
              <w:t xml:space="preserve">8.您对</w:t>
            </w:r>
            <w:bookmarkStart w:id="63" w:name="_GoBack"/>
            <w:r/>
            <w:bookmarkEnd w:id="63"/>
            <w:r>
              <w:rPr>
                <w:rFonts w:hint="eastAsia" w:ascii="仿宋" w:hAnsi="仿宋" w:eastAsia="仿宋" w:cs="仿宋"/>
                <w:sz w:val="22"/>
                <w:lang w:bidi="ar"/>
              </w:rPr>
              <w:t xml:space="preserve">党校在提升干部的理论素养、党性修养和执政能力方面的评价是？</w:t>
            </w:r>
            <w:r>
              <w:rPr>
                <w:rFonts w:ascii="仿宋" w:hAnsi="仿宋" w:eastAsia="仿宋" w:cs="仿宋"/>
                <w:sz w:val="24"/>
                <w:szCs w:val="24"/>
              </w:rPr>
            </w:r>
            <w:r>
              <w:rPr>
                <w:rFonts w:ascii="仿宋" w:hAnsi="仿宋" w:eastAsia="仿宋" w:cs="仿宋"/>
                <w:sz w:val="24"/>
                <w:szCs w:val="24"/>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47</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3</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0</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0</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50</w:t>
            </w:r>
            <w:r>
              <w:rPr>
                <w:rFonts w:ascii="仿宋" w:hAnsi="仿宋" w:eastAsia="仿宋" w:cs="仿宋"/>
                <w:sz w:val="24"/>
                <w:szCs w:val="24"/>
                <w:lang w:bidi="ar"/>
              </w:rPr>
            </w:r>
            <w:r>
              <w:rPr>
                <w:rFonts w:ascii="仿宋" w:hAnsi="仿宋" w:eastAsia="仿宋" w:cs="仿宋"/>
                <w:sz w:val="24"/>
                <w:szCs w:val="24"/>
                <w:lang w:bidi="ar"/>
              </w:rPr>
            </w:r>
          </w:p>
        </w:tc>
      </w:tr>
      <w:tr>
        <w:trPr>
          <w:jc w:val="center"/>
          <w:trHeight w:val="539" w:hRule="exact"/>
        </w:trPr>
        <w:tc>
          <w:tcPr>
            <w:tcBorders>
              <w:top w:val="single" w:color="000000" w:sz="4" w:space="0"/>
              <w:left w:val="single" w:color="000000" w:sz="4" w:space="0"/>
              <w:bottom w:val="single" w:color="000000" w:sz="4" w:space="0"/>
              <w:right w:val="single" w:color="000000" w:sz="4" w:space="0"/>
            </w:tcBorders>
            <w:tcW w:w="4994" w:type="dxa"/>
            <w:vAlign w:val="center"/>
            <w:textDirection w:val="lrTb"/>
            <w:noWrap w:val="false"/>
          </w:tcPr>
          <w:p>
            <w:pPr>
              <w:pBdr/>
              <w:spacing/>
              <w:ind/>
              <w:jc w:val="left"/>
              <w:rPr>
                <w:rFonts w:ascii="仿宋" w:hAnsi="仿宋" w:eastAsia="仿宋" w:cs="仿宋"/>
                <w:sz w:val="24"/>
                <w:szCs w:val="24"/>
              </w:rPr>
            </w:pPr>
            <w:r>
              <w:rPr>
                <w:rFonts w:hint="eastAsia" w:ascii="仿宋" w:hAnsi="仿宋" w:eastAsia="仿宋" w:cs="仿宋"/>
                <w:sz w:val="22"/>
                <w:lang w:bidi="ar"/>
              </w:rPr>
              <w:t xml:space="preserve">9.您对党校的整体管理水平是否感到满意？</w:t>
            </w:r>
            <w:r>
              <w:rPr>
                <w:rFonts w:ascii="仿宋" w:hAnsi="仿宋" w:eastAsia="仿宋" w:cs="仿宋"/>
                <w:sz w:val="24"/>
                <w:szCs w:val="24"/>
              </w:rPr>
            </w:r>
            <w:r>
              <w:rPr>
                <w:rFonts w:ascii="仿宋" w:hAnsi="仿宋" w:eastAsia="仿宋" w:cs="仿宋"/>
                <w:sz w:val="24"/>
                <w:szCs w:val="24"/>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46</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4</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0</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0</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50</w:t>
            </w:r>
            <w:r>
              <w:rPr>
                <w:rFonts w:ascii="仿宋" w:hAnsi="仿宋" w:eastAsia="仿宋" w:cs="仿宋"/>
                <w:sz w:val="24"/>
                <w:szCs w:val="24"/>
                <w:lang w:bidi="ar"/>
              </w:rPr>
            </w:r>
            <w:r>
              <w:rPr>
                <w:rFonts w:ascii="仿宋" w:hAnsi="仿宋" w:eastAsia="仿宋" w:cs="仿宋"/>
                <w:sz w:val="24"/>
                <w:szCs w:val="24"/>
                <w:lang w:bidi="ar"/>
              </w:rPr>
            </w:r>
          </w:p>
        </w:tc>
      </w:tr>
      <w:tr>
        <w:trPr>
          <w:jc w:val="center"/>
          <w:trHeight w:val="539" w:hRule="exact"/>
        </w:trPr>
        <w:tc>
          <w:tcPr>
            <w:tcBorders>
              <w:top w:val="single" w:color="000000" w:sz="4" w:space="0"/>
              <w:left w:val="single" w:color="000000" w:sz="4" w:space="0"/>
              <w:bottom w:val="single" w:color="000000" w:sz="4" w:space="0"/>
              <w:right w:val="single" w:color="000000" w:sz="4" w:space="0"/>
            </w:tcBorders>
            <w:tcW w:w="4994" w:type="dxa"/>
            <w:vAlign w:val="center"/>
            <w:textDirection w:val="lrTb"/>
            <w:noWrap w:val="false"/>
          </w:tcPr>
          <w:p>
            <w:pPr>
              <w:pBdr/>
              <w:spacing/>
              <w:ind/>
              <w:jc w:val="left"/>
              <w:rPr>
                <w:rFonts w:ascii="仿宋" w:hAnsi="仿宋" w:eastAsia="仿宋" w:cs="仿宋"/>
                <w:sz w:val="24"/>
                <w:szCs w:val="24"/>
              </w:rPr>
            </w:pPr>
            <w:r>
              <w:rPr>
                <w:rFonts w:hint="eastAsia" w:ascii="仿宋" w:hAnsi="仿宋" w:eastAsia="仿宋" w:cs="仿宋"/>
                <w:sz w:val="22"/>
                <w:lang w:bidi="ar"/>
              </w:rPr>
              <w:t xml:space="preserve">10.您对党校的外出宣传工作组织及效果是否满意？</w:t>
            </w:r>
            <w:r>
              <w:rPr>
                <w:rFonts w:ascii="仿宋" w:hAnsi="仿宋" w:eastAsia="仿宋" w:cs="仿宋"/>
                <w:sz w:val="24"/>
                <w:szCs w:val="24"/>
              </w:rPr>
            </w:r>
            <w:r>
              <w:rPr>
                <w:rFonts w:ascii="仿宋" w:hAnsi="仿宋" w:eastAsia="仿宋" w:cs="仿宋"/>
                <w:sz w:val="24"/>
                <w:szCs w:val="24"/>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46</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4</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0</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0</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50</w:t>
            </w:r>
            <w:r>
              <w:rPr>
                <w:rFonts w:ascii="仿宋" w:hAnsi="仿宋" w:eastAsia="仿宋" w:cs="仿宋"/>
                <w:sz w:val="24"/>
                <w:szCs w:val="24"/>
                <w:lang w:bidi="ar"/>
              </w:rPr>
            </w:r>
            <w:r>
              <w:rPr>
                <w:rFonts w:ascii="仿宋" w:hAnsi="仿宋" w:eastAsia="仿宋" w:cs="仿宋"/>
                <w:sz w:val="24"/>
                <w:szCs w:val="24"/>
                <w:lang w:bidi="ar"/>
              </w:rPr>
            </w:r>
          </w:p>
        </w:tc>
      </w:tr>
      <w:tr>
        <w:trPr>
          <w:jc w:val="center"/>
          <w:trHeight w:val="539" w:hRule="exact"/>
        </w:trPr>
        <w:tc>
          <w:tcPr>
            <w:tcBorders>
              <w:top w:val="single" w:color="000000" w:sz="4" w:space="0"/>
              <w:left w:val="single" w:color="000000" w:sz="4" w:space="0"/>
              <w:bottom w:val="single" w:color="000000" w:sz="4" w:space="0"/>
              <w:right w:val="single" w:color="000000" w:sz="4" w:space="0"/>
            </w:tcBorders>
            <w:tcW w:w="4994" w:type="dxa"/>
            <w:vAlign w:val="center"/>
            <w:textDirection w:val="lrTb"/>
            <w:noWrap w:val="false"/>
          </w:tcPr>
          <w:p>
            <w:pPr>
              <w:pBdr/>
              <w:spacing/>
              <w:ind/>
              <w:jc w:val="left"/>
              <w:rPr>
                <w:rFonts w:ascii="仿宋" w:hAnsi="仿宋" w:eastAsia="仿宋" w:cs="仿宋"/>
                <w:b/>
                <w:bCs/>
                <w:sz w:val="24"/>
                <w:szCs w:val="24"/>
              </w:rPr>
            </w:pPr>
            <w:r>
              <w:rPr>
                <w:rFonts w:hint="eastAsia" w:ascii="仿宋" w:hAnsi="仿宋" w:eastAsia="仿宋" w:cs="仿宋"/>
                <w:sz w:val="22"/>
                <w:lang w:bidi="ar"/>
              </w:rPr>
              <w:t xml:space="preserve">11.您对党校的创新教学方式是否满意？</w:t>
            </w:r>
            <w:r>
              <w:rPr>
                <w:rFonts w:ascii="仿宋" w:hAnsi="仿宋" w:eastAsia="仿宋" w:cs="仿宋"/>
                <w:b/>
                <w:bCs/>
                <w:sz w:val="24"/>
                <w:szCs w:val="24"/>
              </w:rPr>
            </w:r>
            <w:r>
              <w:rPr>
                <w:rFonts w:ascii="仿宋" w:hAnsi="仿宋" w:eastAsia="仿宋" w:cs="仿宋"/>
                <w:b/>
                <w:bCs/>
                <w:sz w:val="24"/>
                <w:szCs w:val="24"/>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44</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6</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0</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0</w:t>
            </w:r>
            <w:r>
              <w:rPr>
                <w:rFonts w:ascii="仿宋" w:hAnsi="仿宋" w:eastAsia="仿宋" w:cs="仿宋"/>
                <w:sz w:val="24"/>
                <w:szCs w:val="24"/>
                <w:lang w:bidi="ar"/>
              </w:rPr>
            </w:r>
            <w:r>
              <w:rPr>
                <w:rFonts w:ascii="仿宋" w:hAnsi="仿宋" w:eastAsia="仿宋" w:cs="仿宋"/>
                <w:sz w:val="24"/>
                <w:szCs w:val="24"/>
                <w:lang w:bidi="ar"/>
              </w:rPr>
            </w:r>
          </w:p>
        </w:tc>
        <w:tc>
          <w:tcPr>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center"/>
              <w:rPr>
                <w:rFonts w:ascii="仿宋" w:hAnsi="仿宋" w:eastAsia="仿宋" w:cs="仿宋"/>
                <w:sz w:val="24"/>
                <w:szCs w:val="24"/>
                <w:lang w:bidi="ar"/>
              </w:rPr>
            </w:pPr>
            <w:r>
              <w:rPr>
                <w:rFonts w:hint="eastAsia" w:ascii="仿宋" w:hAnsi="仿宋" w:eastAsia="仿宋" w:cs="仿宋"/>
                <w:sz w:val="24"/>
                <w:szCs w:val="24"/>
                <w:lang w:bidi="ar"/>
              </w:rPr>
              <w:t xml:space="preserve">50</w:t>
            </w:r>
            <w:r>
              <w:rPr>
                <w:rFonts w:ascii="仿宋" w:hAnsi="仿宋" w:eastAsia="仿宋" w:cs="仿宋"/>
                <w:sz w:val="24"/>
                <w:szCs w:val="24"/>
                <w:lang w:bidi="ar"/>
              </w:rPr>
            </w:r>
            <w:r>
              <w:rPr>
                <w:rFonts w:ascii="仿宋" w:hAnsi="仿宋" w:eastAsia="仿宋" w:cs="仿宋"/>
                <w:sz w:val="24"/>
                <w:szCs w:val="24"/>
                <w:lang w:bidi="ar"/>
              </w:rPr>
            </w:r>
          </w:p>
        </w:tc>
      </w:tr>
      <w:tr>
        <w:trPr>
          <w:jc w:val="center"/>
          <w:trHeight w:val="794" w:hRule="exact"/>
        </w:trPr>
        <w:tc>
          <w:tcPr>
            <w:tcBorders>
              <w:top w:val="single" w:color="000000" w:sz="4" w:space="0"/>
              <w:left w:val="single" w:color="000000" w:sz="4" w:space="0"/>
              <w:bottom w:val="single" w:color="000000" w:sz="4" w:space="0"/>
              <w:right w:val="single" w:color="000000" w:sz="4" w:space="0"/>
            </w:tcBorders>
            <w:tcW w:w="4994" w:type="dxa"/>
            <w:vAlign w:val="center"/>
            <w:textDirection w:val="lrTb"/>
            <w:noWrap w:val="false"/>
          </w:tcPr>
          <w:p>
            <w:pPr>
              <w:pBdr/>
              <w:spacing/>
              <w:ind/>
              <w:jc w:val="left"/>
              <w:rPr>
                <w:rFonts w:ascii="仿宋" w:hAnsi="仿宋" w:eastAsia="仿宋" w:cs="仿宋"/>
                <w:b/>
                <w:bCs/>
                <w:sz w:val="24"/>
                <w:szCs w:val="24"/>
              </w:rPr>
            </w:pPr>
            <w:r>
              <w:rPr>
                <w:rFonts w:hint="eastAsia" w:ascii="仿宋" w:hAnsi="仿宋" w:eastAsia="仿宋" w:cs="仿宋"/>
                <w:b/>
                <w:bCs/>
                <w:sz w:val="24"/>
                <w:szCs w:val="24"/>
              </w:rPr>
              <w:t xml:space="preserve">总计</w:t>
            </w:r>
            <w:r>
              <w:rPr>
                <w:rFonts w:ascii="仿宋" w:hAnsi="仿宋" w:eastAsia="仿宋" w:cs="仿宋"/>
                <w:b/>
                <w:bCs/>
                <w:sz w:val="24"/>
                <w:szCs w:val="24"/>
              </w:rPr>
            </w:r>
            <w:r>
              <w:rPr>
                <w:rFonts w:ascii="仿宋" w:hAnsi="仿宋" w:eastAsia="仿宋" w:cs="仿宋"/>
                <w:b/>
                <w:bCs/>
                <w:sz w:val="24"/>
                <w:szCs w:val="24"/>
              </w:rPr>
            </w:r>
          </w:p>
        </w:tc>
        <w:tc>
          <w:tcPr>
            <w:gridSpan w:val="5"/>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left"/>
              <w:rPr>
                <w:rFonts w:ascii="仿宋" w:hAnsi="仿宋" w:eastAsia="仿宋" w:cs="仿宋"/>
                <w:sz w:val="24"/>
                <w:szCs w:val="24"/>
                <w:lang w:bidi="ar"/>
              </w:rPr>
            </w:pPr>
            <w:r>
              <w:rPr>
                <w:rFonts w:hint="eastAsia" w:ascii="仿宋" w:hAnsi="仿宋" w:eastAsia="仿宋" w:cs="仿宋"/>
                <w:sz w:val="24"/>
                <w:szCs w:val="24"/>
                <w:lang w:bidi="ar"/>
              </w:rPr>
              <w:t xml:space="preserve">发问卷调查共50，收回50；满分为5500，实际5360，满意度为97.45%</w:t>
            </w:r>
            <w:r>
              <w:rPr>
                <w:rFonts w:ascii="仿宋" w:hAnsi="仿宋" w:eastAsia="仿宋" w:cs="仿宋"/>
                <w:sz w:val="24"/>
                <w:szCs w:val="24"/>
                <w:lang w:bidi="ar"/>
              </w:rPr>
            </w:r>
            <w:r>
              <w:rPr>
                <w:rFonts w:ascii="仿宋" w:hAnsi="仿宋" w:eastAsia="仿宋" w:cs="仿宋"/>
                <w:sz w:val="24"/>
                <w:szCs w:val="24"/>
                <w:lang w:bidi="ar"/>
              </w:rPr>
            </w:r>
          </w:p>
        </w:tc>
      </w:tr>
      <w:tr>
        <w:trPr>
          <w:jc w:val="center"/>
          <w:trHeight w:val="794" w:hRule="exact"/>
        </w:trPr>
        <w:tc>
          <w:tcPr>
            <w:tcBorders>
              <w:top w:val="single" w:color="000000" w:sz="4" w:space="0"/>
              <w:left w:val="single" w:color="000000" w:sz="4" w:space="0"/>
              <w:bottom w:val="single" w:color="000000" w:sz="4" w:space="0"/>
              <w:right w:val="single" w:color="000000" w:sz="4" w:space="0"/>
            </w:tcBorders>
            <w:tcW w:w="4994" w:type="dxa"/>
            <w:vAlign w:val="center"/>
            <w:textDirection w:val="lrTb"/>
            <w:noWrap w:val="false"/>
          </w:tcPr>
          <w:p>
            <w:pPr>
              <w:pBdr/>
              <w:spacing/>
              <w:ind/>
              <w:jc w:val="left"/>
              <w:rPr>
                <w:rFonts w:ascii="仿宋" w:hAnsi="仿宋" w:eastAsia="仿宋" w:cs="仿宋"/>
                <w:b/>
                <w:bCs/>
                <w:sz w:val="24"/>
                <w:szCs w:val="24"/>
                <w:lang w:bidi="ar"/>
              </w:rPr>
            </w:pPr>
            <w:r>
              <w:rPr>
                <w:rFonts w:hint="eastAsia" w:ascii="仿宋" w:hAnsi="仿宋" w:eastAsia="仿宋" w:cs="仿宋"/>
                <w:b/>
                <w:bCs/>
                <w:sz w:val="24"/>
                <w:szCs w:val="24"/>
                <w:lang w:bidi="ar"/>
              </w:rPr>
              <w:t xml:space="preserve">另外，您对随州市党委校干部培训教学有什么好的建议？</w:t>
            </w:r>
            <w:r>
              <w:rPr>
                <w:rFonts w:ascii="仿宋" w:hAnsi="仿宋" w:eastAsia="仿宋" w:cs="仿宋"/>
                <w:b/>
                <w:bCs/>
                <w:sz w:val="24"/>
                <w:szCs w:val="24"/>
                <w:lang w:bidi="ar"/>
              </w:rPr>
            </w:r>
            <w:r>
              <w:rPr>
                <w:rFonts w:ascii="仿宋" w:hAnsi="仿宋" w:eastAsia="仿宋" w:cs="仿宋"/>
                <w:b/>
                <w:bCs/>
                <w:sz w:val="24"/>
                <w:szCs w:val="24"/>
                <w:lang w:bidi="ar"/>
              </w:rPr>
            </w:r>
          </w:p>
        </w:tc>
        <w:tc>
          <w:tcPr>
            <w:gridSpan w:val="5"/>
            <w:tcBorders>
              <w:top w:val="single" w:color="000000" w:sz="4" w:space="0"/>
              <w:left w:val="single" w:color="000000" w:sz="4" w:space="0"/>
              <w:bottom w:val="single" w:color="000000" w:sz="4" w:space="0"/>
              <w:right w:val="single" w:color="000000" w:sz="4" w:space="0"/>
            </w:tcBorders>
            <w:tcW w:w="799" w:type="dxa"/>
            <w:vAlign w:val="center"/>
            <w:textDirection w:val="lrTb"/>
            <w:noWrap w:val="false"/>
          </w:tcPr>
          <w:p>
            <w:pPr>
              <w:pBdr/>
              <w:spacing/>
              <w:ind/>
              <w:jc w:val="left"/>
              <w:rPr>
                <w:rFonts w:ascii="仿宋" w:hAnsi="仿宋" w:eastAsia="仿宋" w:cs="仿宋"/>
                <w:sz w:val="24"/>
                <w:szCs w:val="24"/>
                <w:lang w:bidi="ar"/>
              </w:rPr>
            </w:pPr>
            <w:r>
              <w:rPr>
                <w:rFonts w:ascii="仿宋" w:hAnsi="仿宋" w:eastAsia="仿宋" w:cs="仿宋"/>
                <w:sz w:val="24"/>
                <w:szCs w:val="24"/>
                <w:lang w:bidi="ar"/>
              </w:rPr>
            </w:r>
            <w:r>
              <w:rPr>
                <w:rFonts w:ascii="仿宋" w:hAnsi="仿宋" w:eastAsia="仿宋" w:cs="仿宋"/>
                <w:sz w:val="24"/>
                <w:szCs w:val="24"/>
                <w:lang w:bidi="ar"/>
              </w:rPr>
            </w:r>
            <w:r>
              <w:rPr>
                <w:rFonts w:ascii="仿宋" w:hAnsi="仿宋" w:eastAsia="仿宋" w:cs="仿宋"/>
                <w:sz w:val="24"/>
                <w:szCs w:val="24"/>
                <w:lang w:bidi="ar"/>
              </w:rPr>
            </w:r>
          </w:p>
        </w:tc>
      </w:tr>
    </w:tbl>
    <w:p>
      <w:pPr>
        <w:pBdr/>
        <w:spacing/>
        <w:ind/>
        <w:jc w:val="left"/>
        <w:rPr>
          <w:rFonts w:ascii="仿宋" w:hAnsi="仿宋" w:eastAsia="仿宋" w:cs="仿宋"/>
          <w:b/>
          <w:sz w:val="28"/>
          <w:szCs w:val="28"/>
        </w:rPr>
      </w:pPr>
      <w:r>
        <w:rPr>
          <w:rFonts w:ascii="仿宋" w:hAnsi="仿宋" w:eastAsia="仿宋" w:cs="仿宋"/>
          <w:b/>
          <w:sz w:val="28"/>
          <w:szCs w:val="28"/>
        </w:rPr>
      </w:r>
      <w:r>
        <w:rPr>
          <w:rFonts w:ascii="仿宋" w:hAnsi="仿宋" w:eastAsia="仿宋" w:cs="仿宋"/>
          <w:b/>
          <w:sz w:val="28"/>
          <w:szCs w:val="28"/>
        </w:rPr>
      </w:r>
      <w:r>
        <w:rPr>
          <w:rFonts w:ascii="仿宋" w:hAnsi="仿宋" w:eastAsia="仿宋" w:cs="仿宋"/>
          <w:b/>
          <w:sz w:val="28"/>
          <w:szCs w:val="28"/>
        </w:rPr>
      </w:r>
    </w:p>
    <w:p>
      <w:pPr>
        <w:pBdr/>
        <w:spacing/>
        <w:ind/>
        <w:jc w:val="left"/>
        <w:rPr>
          <w:rFonts w:ascii="仿宋" w:hAnsi="仿宋" w:eastAsia="仿宋" w:cs="仿宋"/>
          <w:b/>
          <w:sz w:val="28"/>
          <w:szCs w:val="28"/>
        </w:rPr>
      </w:pPr>
      <w:r/>
      <w:bookmarkStart w:id="64" w:name="_Toc520731208"/>
      <w:r>
        <w:rPr>
          <w:rFonts w:ascii="仿宋" w:hAnsi="仿宋" w:eastAsia="仿宋" w:cs="仿宋"/>
          <w:b/>
          <w:sz w:val="28"/>
          <w:szCs w:val="28"/>
        </w:rPr>
        <w:br w:type="page" w:clear="all"/>
      </w:r>
      <w:r>
        <w:rPr>
          <w:rFonts w:ascii="仿宋" w:hAnsi="仿宋" w:eastAsia="仿宋" w:cs="仿宋"/>
          <w:b/>
          <w:sz w:val="28"/>
          <w:szCs w:val="28"/>
        </w:rPr>
      </w:r>
      <w:r>
        <w:rPr>
          <w:rFonts w:ascii="仿宋" w:hAnsi="仿宋" w:eastAsia="仿宋" w:cs="仿宋"/>
          <w:b/>
          <w:sz w:val="28"/>
          <w:szCs w:val="28"/>
        </w:rPr>
      </w:r>
    </w:p>
    <w:p>
      <w:pPr>
        <w:pBdr/>
        <w:spacing w:line="360" w:lineRule="auto"/>
        <w:ind/>
        <w:rPr>
          <w:rFonts w:ascii="仿宋" w:hAnsi="仿宋" w:eastAsia="仿宋" w:cs="仿宋"/>
          <w:b/>
          <w:sz w:val="28"/>
          <w:szCs w:val="28"/>
        </w:rPr>
      </w:pPr>
      <w:r>
        <w:rPr>
          <w:rFonts w:hint="eastAsia" w:ascii="仿宋" w:hAnsi="仿宋" w:eastAsia="仿宋" w:cs="仿宋"/>
          <w:b/>
          <w:sz w:val="28"/>
          <w:szCs w:val="28"/>
        </w:rPr>
        <w:t xml:space="preserve">附件5:</w:t>
      </w:r>
      <w:bookmarkEnd w:id="64"/>
      <w:r>
        <w:rPr>
          <w:rFonts w:ascii="仿宋" w:hAnsi="仿宋" w:eastAsia="仿宋" w:cs="仿宋"/>
          <w:b/>
          <w:sz w:val="28"/>
          <w:szCs w:val="28"/>
        </w:rPr>
      </w:r>
      <w:r>
        <w:rPr>
          <w:rFonts w:ascii="仿宋" w:hAnsi="仿宋" w:eastAsia="仿宋" w:cs="仿宋"/>
          <w:b/>
          <w:sz w:val="28"/>
          <w:szCs w:val="28"/>
        </w:rPr>
      </w:r>
    </w:p>
    <w:p>
      <w:pPr>
        <w:pBdr/>
        <w:spacing w:line="360" w:lineRule="auto"/>
        <w:ind/>
        <w:jc w:val="center"/>
        <w:rPr>
          <w:rFonts w:ascii="仿宋" w:hAnsi="仿宋" w:eastAsia="仿宋" w:cs="仿宋"/>
          <w:b/>
          <w:sz w:val="28"/>
          <w:szCs w:val="28"/>
        </w:rPr>
      </w:pPr>
      <w:r/>
      <w:bookmarkStart w:id="65" w:name="_Toc520731211"/>
      <w:r>
        <w:rPr>
          <w:rFonts w:hint="eastAsia" w:ascii="仿宋" w:hAnsi="仿宋" w:eastAsia="仿宋" w:cs="仿宋"/>
          <w:b/>
          <w:sz w:val="28"/>
          <w:szCs w:val="28"/>
        </w:rPr>
        <w:t xml:space="preserve">评价机构资质</w:t>
      </w:r>
      <w:bookmarkEnd w:id="65"/>
      <w:r>
        <w:rPr>
          <w:rFonts w:ascii="仿宋" w:hAnsi="仿宋" w:eastAsia="仿宋" w:cs="仿宋"/>
          <w:b/>
          <w:sz w:val="28"/>
          <w:szCs w:val="28"/>
        </w:rPr>
      </w:r>
      <w:r>
        <w:rPr>
          <w:rFonts w:ascii="仿宋" w:hAnsi="仿宋" w:eastAsia="仿宋" w:cs="仿宋"/>
          <w:b/>
          <w:sz w:val="28"/>
          <w:szCs w:val="28"/>
        </w:rPr>
      </w:r>
    </w:p>
    <w:p>
      <w:pPr>
        <w:pBdr/>
        <w:spacing w:line="360" w:lineRule="auto"/>
        <w:ind/>
        <w:jc w:val="center"/>
        <w:rPr>
          <w:rFonts w:ascii="仿宋" w:hAnsi="仿宋" w:eastAsia="仿宋" w:cs="仿宋"/>
          <w:b/>
          <w:sz w:val="28"/>
          <w:szCs w:val="28"/>
        </w:rPr>
      </w:pPr>
      <w:r>
        <w:rPr>
          <w:rFonts w:ascii="仿宋" w:hAnsi="仿宋" w:eastAsia="仿宋" w:cs="仿宋"/>
          <w:b/>
          <w:sz w:val="28"/>
          <w:szCs w:val="28"/>
        </w:rPr>
      </w:r>
      <w:r>
        <w:rPr>
          <w:rFonts w:ascii="仿宋" w:hAnsi="仿宋" w:eastAsia="仿宋" w:cs="仿宋"/>
          <w:b/>
          <w:sz w:val="28"/>
          <w:szCs w:val="28"/>
        </w:rPr>
      </w:r>
      <w:r>
        <w:rPr>
          <w:rFonts w:ascii="仿宋" w:hAnsi="仿宋" w:eastAsia="仿宋" w:cs="仿宋"/>
          <w:b/>
          <w:sz w:val="28"/>
          <w:szCs w:val="28"/>
        </w:rPr>
      </w:r>
    </w:p>
    <w:p>
      <w:pPr>
        <w:pBdr/>
        <w:spacing/>
        <w:ind/>
        <w:rPr>
          <w:rFonts w:ascii="仿宋" w:hAnsi="仿宋" w:eastAsia="仿宋" w:cs="仿宋"/>
          <w:b/>
          <w:sz w:val="28"/>
          <w:szCs w:val="28"/>
        </w:rPr>
      </w:pPr>
      <w:r>
        <w:rPr>
          <w:rFonts w:ascii="仿宋" w:hAnsi="仿宋" w:eastAsia="仿宋" w:cs="仿宋"/>
          <w:b/>
          <w:sz w:val="28"/>
          <w:szCs w:val="28"/>
        </w:rPr>
      </w:r>
      <w:r>
        <w:rPr>
          <w:rFonts w:ascii="仿宋" w:hAnsi="仿宋" w:eastAsia="仿宋" w:cs="仿宋"/>
          <w:b/>
          <w:sz w:val="28"/>
          <w:szCs w:val="28"/>
        </w:rPr>
      </w:r>
      <w:r>
        <w:rPr>
          <w:rFonts w:ascii="仿宋" w:hAnsi="仿宋" w:eastAsia="仿宋" w:cs="仿宋"/>
          <w:b/>
          <w:sz w:val="28"/>
          <w:szCs w:val="28"/>
        </w:rPr>
      </w:r>
    </w:p>
    <w:sectPr>
      <w:footnotePr/>
      <w:endnotePr/>
      <w:type w:val="continuous"/>
      <w:pgSz w:h="16838" w:orient="landscape" w:w="11906"/>
      <w:pgMar w:top="1440" w:right="1803" w:bottom="1440" w:left="1803" w:header="851" w:footer="992" w:gutter="0"/>
      <w:cols w:num="1" w:sep="0" w:space="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font>
  <w:font w:name="Wingdings">
    <w:panose1 w:val="05000000000000000000"/>
  </w:font>
  <w:font w:name="仿宋">
    <w:panose1 w:val="02010609060101010101"/>
  </w:font>
  <w:font w:name="黑体">
    <w:panose1 w:val="02010609060101010101"/>
  </w:font>
  <w:font w:name="Arial">
    <w:panose1 w:val="020B0604020202020204"/>
  </w:font>
  <w:font w:name="等线">
    <w:panose1 w:val="02010600030101010101"/>
  </w:font>
  <w:font w:name="宋体">
    <w:panose1 w:val="02010600030101010101"/>
  </w:font>
  <w:font w:name="Courier New">
    <w:panose1 w:val="02070309020205020404"/>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206"/>
      <w:pBdr/>
      <w:spacing/>
      <w:ind/>
      <w:jc w:val="center"/>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206"/>
      <w:pBdr>
        <w:top w:val="single" w:color="000000" w:sz="4" w:space="1"/>
      </w:pBdr>
      <w:spacing/>
      <w:ind/>
      <w:jc w:val="cente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Pr id="0" name=""/>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06"/>
                            <w:pBdr/>
                            <w:spacing/>
                            <w:ind/>
                            <w:rPr>
                              <w:rFonts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ascii="仿宋" w:hAnsi="仿宋" w:eastAsia="仿宋" w:cs="仿宋"/>
                            </w:rPr>
                            <w:t xml:space="preserve">13</w:t>
                          </w:r>
                          <w:r>
                            <w:rPr>
                              <w:rFonts w:hint="eastAsia" w:ascii="仿宋" w:hAnsi="仿宋" w:eastAsia="仿宋" w:cs="仿宋"/>
                            </w:rPr>
                            <w:fldChar w:fldCharType="end"/>
                          </w:r>
                          <w:r>
                            <w:rPr>
                              <w:rFonts w:hint="eastAsia" w:ascii="仿宋" w:hAnsi="仿宋" w:eastAsia="仿宋" w:cs="仿宋"/>
                            </w:rPr>
                            <w:t xml:space="preserve"> 页 共 </w:t>
                          </w:r>
                          <w:r>
                            <w:rPr>
                              <w:rFonts w:hint="eastAsia" w:ascii="仿宋" w:hAnsi="仿宋" w:eastAsia="仿宋" w:cs="仿宋"/>
                            </w:rPr>
                            <w:fldChar w:fldCharType="begin"/>
                          </w:r>
                          <w:r>
                            <w:rPr>
                              <w:rFonts w:hint="eastAsia" w:ascii="仿宋" w:hAnsi="仿宋" w:eastAsia="仿宋" w:cs="仿宋"/>
                            </w:rPr>
                            <w:instrText xml:space="preserve"> NUMPAGES  \* MERGEFORMAT </w:instrText>
                          </w:r>
                          <w:r>
                            <w:rPr>
                              <w:rFonts w:hint="eastAsia" w:ascii="仿宋" w:hAnsi="仿宋" w:eastAsia="仿宋" w:cs="仿宋"/>
                            </w:rPr>
                            <w:fldChar w:fldCharType="separate"/>
                          </w:r>
                          <w:r>
                            <w:rPr>
                              <w:rFonts w:ascii="仿宋" w:hAnsi="仿宋" w:eastAsia="仿宋" w:cs="仿宋"/>
                            </w:rPr>
                            <w:t xml:space="preserve">49</w:t>
                          </w:r>
                          <w:r>
                            <w:rPr>
                              <w:rFonts w:hint="eastAsia" w:ascii="仿宋" w:hAnsi="仿宋" w:eastAsia="仿宋" w:cs="仿宋"/>
                            </w:rPr>
                            <w:fldChar w:fldCharType="end"/>
                          </w:r>
                          <w:r>
                            <w:rPr>
                              <w:rFonts w:hint="eastAsia" w:ascii="仿宋" w:hAnsi="仿宋" w:eastAsia="仿宋" w:cs="仿宋"/>
                            </w:rPr>
                            <w:t xml:space="preserve"> 页</w:t>
                          </w:r>
                          <w:r>
                            <w:rPr>
                              <w:rFonts w:ascii="仿宋" w:hAnsi="仿宋" w:eastAsia="仿宋" w:cs="仿宋"/>
                            </w:rPr>
                          </w:r>
                          <w:r>
                            <w:rPr>
                              <w:rFonts w:ascii="仿宋" w:hAnsi="仿宋" w:eastAsia="仿宋" w:cs="仿宋"/>
                            </w:rPr>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shape 0" o:spid="_x0000_s0" o:spt="202" type="#_x0000_t202" style="position:absolute;z-index:251658240;o:allowoverlap:true;o:allowincell:true;mso-position-horizontal-relative:margin;mso-position-horizontal:center;mso-position-vertical-relative:text;margin-top:0.00pt;mso-position-vertical:absolute;width:144.00pt;height:144.00pt;mso-wrap-distance-left:9.00pt;mso-wrap-distance-top:0.00pt;mso-wrap-distance-right:9.00pt;mso-wrap-distance-bottom:0.00pt;v-text-anchor:top;visibility:visible;" filled="f" stroked="f" strokeweight="0.50pt">
              <v:textbox inset="0,0,0,0">
                <w:txbxContent>
                  <w:p>
                    <w:pPr>
                      <w:pStyle w:val="1206"/>
                      <w:pBdr/>
                      <w:spacing/>
                      <w:ind/>
                      <w:rPr>
                        <w:rFonts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ascii="仿宋" w:hAnsi="仿宋" w:eastAsia="仿宋" w:cs="仿宋"/>
                      </w:rPr>
                      <w:t xml:space="preserve">13</w:t>
                    </w:r>
                    <w:r>
                      <w:rPr>
                        <w:rFonts w:hint="eastAsia" w:ascii="仿宋" w:hAnsi="仿宋" w:eastAsia="仿宋" w:cs="仿宋"/>
                      </w:rPr>
                      <w:fldChar w:fldCharType="end"/>
                    </w:r>
                    <w:r>
                      <w:rPr>
                        <w:rFonts w:hint="eastAsia" w:ascii="仿宋" w:hAnsi="仿宋" w:eastAsia="仿宋" w:cs="仿宋"/>
                      </w:rPr>
                      <w:t xml:space="preserve"> 页 共 </w:t>
                    </w:r>
                    <w:r>
                      <w:rPr>
                        <w:rFonts w:hint="eastAsia" w:ascii="仿宋" w:hAnsi="仿宋" w:eastAsia="仿宋" w:cs="仿宋"/>
                      </w:rPr>
                      <w:fldChar w:fldCharType="begin"/>
                    </w:r>
                    <w:r>
                      <w:rPr>
                        <w:rFonts w:hint="eastAsia" w:ascii="仿宋" w:hAnsi="仿宋" w:eastAsia="仿宋" w:cs="仿宋"/>
                      </w:rPr>
                      <w:instrText xml:space="preserve"> NUMPAGES  \* MERGEFORMAT </w:instrText>
                    </w:r>
                    <w:r>
                      <w:rPr>
                        <w:rFonts w:hint="eastAsia" w:ascii="仿宋" w:hAnsi="仿宋" w:eastAsia="仿宋" w:cs="仿宋"/>
                      </w:rPr>
                      <w:fldChar w:fldCharType="separate"/>
                    </w:r>
                    <w:r>
                      <w:rPr>
                        <w:rFonts w:ascii="仿宋" w:hAnsi="仿宋" w:eastAsia="仿宋" w:cs="仿宋"/>
                      </w:rPr>
                      <w:t xml:space="preserve">49</w:t>
                    </w:r>
                    <w:r>
                      <w:rPr>
                        <w:rFonts w:hint="eastAsia" w:ascii="仿宋" w:hAnsi="仿宋" w:eastAsia="仿宋" w:cs="仿宋"/>
                      </w:rPr>
                      <w:fldChar w:fldCharType="end"/>
                    </w:r>
                    <w:r>
                      <w:rPr>
                        <w:rFonts w:hint="eastAsia" w:ascii="仿宋" w:hAnsi="仿宋" w:eastAsia="仿宋" w:cs="仿宋"/>
                      </w:rPr>
                      <w:t xml:space="preserve"> 页</w:t>
                    </w:r>
                    <w:r>
                      <w:rPr>
                        <w:rFonts w:ascii="仿宋" w:hAnsi="仿宋" w:eastAsia="仿宋" w:cs="仿宋"/>
                      </w:rPr>
                    </w:r>
                    <w:r>
                      <w:rPr>
                        <w:rFonts w:ascii="仿宋" w:hAnsi="仿宋" w:eastAsia="仿宋" w:cs="仿宋"/>
                      </w:rPr>
                    </w:r>
                  </w:p>
                </w:txbxContent>
              </v:textbox>
            </v:shape>
          </w:pict>
        </mc:Fallback>
      </mc:AlternateContent>
    </w:r>
    <w:r/>
  </w:p>
  <w:sdt>
    <w:sdtPr>
      <w15:appearance w15:val="boundingBox"/>
      <w:id w:val="2069921790"/>
      <w:rPr/>
    </w:sdtPr>
    <w:sdtContent>
      <w:p>
        <w:pPr>
          <w:pStyle w:val="1206"/>
          <w:pBdr>
            <w:top w:val="single" w:color="000000" w:sz="4" w:space="1"/>
          </w:pBdr>
          <w:spacing/>
          <w:ind/>
          <w:jc w:val="center"/>
          <w:rPr>
            <w:rFonts w:ascii="仿宋" w:hAnsi="仿宋" w:eastAsia="仿宋" w:cs="仿宋"/>
          </w:rPr>
        </w:pPr>
        <w:r>
          <w:rPr>
            <w:rFonts w:hint="eastAsia" w:ascii="仿宋" w:hAnsi="仿宋" w:eastAsia="仿宋" w:cs="仿宋"/>
          </w:rPr>
          <w:t xml:space="preserve">武汉大元会计师事务有限公司</w:t>
        </w:r>
        <w:r>
          <w:rPr>
            <w:rFonts w:hint="eastAsia" w:ascii="仿宋" w:hAnsi="仿宋" w:eastAsia="仿宋" w:cs="仿宋"/>
          </w:rPr>
          <w:tab/>
          <w:t xml:space="preserve">                                              电话：（027）87388690</w:t>
        </w:r>
        <w:r>
          <w:rPr>
            <w:rFonts w:ascii="仿宋" w:hAnsi="仿宋" w:eastAsia="仿宋" w:cs="仿宋"/>
          </w:rPr>
        </w:r>
        <w:r>
          <w:rPr>
            <w:rFonts w:ascii="仿宋" w:hAnsi="仿宋" w:eastAsia="仿宋" w:cs="仿宋"/>
          </w:rPr>
        </w:r>
      </w:p>
      <w:p>
        <w:pPr>
          <w:pStyle w:val="1206"/>
          <w:pBdr>
            <w:top w:val="single" w:color="000000" w:sz="4" w:space="1"/>
          </w:pBdr>
          <w:spacing/>
          <w:ind/>
          <w:rPr>
            <w:rFonts w:ascii="仿宋" w:hAnsi="仿宋" w:eastAsia="仿宋" w:cs="仿宋"/>
          </w:rPr>
        </w:pPr>
        <w:r>
          <w:rPr>
            <w:rFonts w:hint="eastAsia" w:ascii="仿宋" w:hAnsi="仿宋" w:eastAsia="仿宋" w:cs="仿宋"/>
          </w:rPr>
          <w:t xml:space="preserve">公司地址：武汉市洪山区野</w:t>
        </w:r>
        <w:r>
          <w:rPr>
            <w:rFonts w:hint="eastAsia" w:ascii="仿宋" w:hAnsi="仿宋" w:eastAsia="仿宋" w:cs="仿宋"/>
          </w:rPr>
          <w:t xml:space="preserve">芷</w:t>
        </w:r>
        <w:r>
          <w:rPr>
            <w:rFonts w:hint="eastAsia" w:ascii="仿宋" w:hAnsi="仿宋" w:eastAsia="仿宋" w:cs="仿宋"/>
          </w:rPr>
          <w:t xml:space="preserve">湖西路</w:t>
        </w:r>
        <w:r>
          <w:rPr>
            <w:rFonts w:hint="eastAsia" w:ascii="仿宋" w:hAnsi="仿宋" w:eastAsia="仿宋" w:cs="仿宋"/>
          </w:rPr>
          <w:t xml:space="preserve">创意工</w:t>
        </w:r>
        <w:r>
          <w:rPr>
            <w:rFonts w:hint="eastAsia" w:ascii="仿宋" w:hAnsi="仿宋" w:eastAsia="仿宋" w:cs="仿宋"/>
          </w:rPr>
          <w:t xml:space="preserve">坊7栋201室                      邮编：430072</w:t>
        </w:r>
        <w:r>
          <w:rPr>
            <w:rFonts w:ascii="仿宋" w:hAnsi="仿宋" w:eastAsia="仿宋" w:cs="仿宋"/>
          </w:rPr>
        </w:r>
        <w:r>
          <w:rPr>
            <w:rFonts w:ascii="仿宋" w:hAnsi="仿宋" w:eastAsia="仿宋" w:cs="仿宋"/>
          </w:rPr>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206"/>
      <w:pBdr>
        <w:top w:val="single" w:color="000000" w:sz="4" w:space="1"/>
      </w:pBdr>
      <w:spacing/>
      <w:ind/>
      <w:jc w:val="center"/>
      <w:rPr/>
    </w:pPr>
    <w: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Pr id="0" name=""/>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06"/>
                            <w:pBdr/>
                            <w:spacing/>
                            <w:ind/>
                            <w:rPr>
                              <w:rFonts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ascii="仿宋" w:hAnsi="仿宋" w:eastAsia="仿宋" w:cs="仿宋"/>
                            </w:rPr>
                            <w:t xml:space="preserve">19</w:t>
                          </w:r>
                          <w:r>
                            <w:rPr>
                              <w:rFonts w:hint="eastAsia" w:ascii="仿宋" w:hAnsi="仿宋" w:eastAsia="仿宋" w:cs="仿宋"/>
                            </w:rPr>
                            <w:fldChar w:fldCharType="end"/>
                          </w:r>
                          <w:r>
                            <w:rPr>
                              <w:rFonts w:hint="eastAsia" w:ascii="仿宋" w:hAnsi="仿宋" w:eastAsia="仿宋" w:cs="仿宋"/>
                            </w:rPr>
                            <w:t xml:space="preserve"> 页 共 </w:t>
                          </w:r>
                          <w:r>
                            <w:rPr>
                              <w:rFonts w:hint="eastAsia" w:ascii="仿宋" w:hAnsi="仿宋" w:eastAsia="仿宋" w:cs="仿宋"/>
                            </w:rPr>
                            <w:fldChar w:fldCharType="begin"/>
                          </w:r>
                          <w:r>
                            <w:rPr>
                              <w:rFonts w:hint="eastAsia" w:ascii="仿宋" w:hAnsi="仿宋" w:eastAsia="仿宋" w:cs="仿宋"/>
                            </w:rPr>
                            <w:instrText xml:space="preserve"> NUMPAGES  \* MERGEFORMAT </w:instrText>
                          </w:r>
                          <w:r>
                            <w:rPr>
                              <w:rFonts w:hint="eastAsia" w:ascii="仿宋" w:hAnsi="仿宋" w:eastAsia="仿宋" w:cs="仿宋"/>
                            </w:rPr>
                            <w:fldChar w:fldCharType="separate"/>
                          </w:r>
                          <w:r>
                            <w:rPr>
                              <w:rFonts w:ascii="仿宋" w:hAnsi="仿宋" w:eastAsia="仿宋" w:cs="仿宋"/>
                            </w:rPr>
                            <w:t xml:space="preserve">49</w:t>
                          </w:r>
                          <w:r>
                            <w:rPr>
                              <w:rFonts w:hint="eastAsia" w:ascii="仿宋" w:hAnsi="仿宋" w:eastAsia="仿宋" w:cs="仿宋"/>
                            </w:rPr>
                            <w:fldChar w:fldCharType="end"/>
                          </w:r>
                          <w:r>
                            <w:rPr>
                              <w:rFonts w:hint="eastAsia" w:ascii="仿宋" w:hAnsi="仿宋" w:eastAsia="仿宋" w:cs="仿宋"/>
                            </w:rPr>
                            <w:t xml:space="preserve"> 页</w:t>
                          </w:r>
                          <w:r>
                            <w:rPr>
                              <w:rFonts w:ascii="仿宋" w:hAnsi="仿宋" w:eastAsia="仿宋" w:cs="仿宋"/>
                            </w:rPr>
                          </w:r>
                          <w:r>
                            <w:rPr>
                              <w:rFonts w:ascii="仿宋" w:hAnsi="仿宋" w:eastAsia="仿宋" w:cs="仿宋"/>
                            </w:rPr>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shape 1" o:spid="_x0000_s1" o:spt="202" type="#_x0000_t202" style="position:absolute;z-index:251660288;o:allowoverlap:true;o:allowincell:true;mso-position-horizontal-relative:margin;mso-position-horizontal:center;mso-position-vertical-relative:text;margin-top:0.00pt;mso-position-vertical:absolute;width:144.00pt;height:144.00pt;mso-wrap-distance-left:9.00pt;mso-wrap-distance-top:0.00pt;mso-wrap-distance-right:9.00pt;mso-wrap-distance-bottom:0.00pt;v-text-anchor:top;visibility:visible;" filled="f" stroked="f" strokeweight="0.50pt">
              <v:textbox inset="0,0,0,0">
                <w:txbxContent>
                  <w:p>
                    <w:pPr>
                      <w:pStyle w:val="1206"/>
                      <w:pBdr/>
                      <w:spacing/>
                      <w:ind/>
                      <w:rPr>
                        <w:rFonts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ascii="仿宋" w:hAnsi="仿宋" w:eastAsia="仿宋" w:cs="仿宋"/>
                      </w:rPr>
                      <w:t xml:space="preserve">19</w:t>
                    </w:r>
                    <w:r>
                      <w:rPr>
                        <w:rFonts w:hint="eastAsia" w:ascii="仿宋" w:hAnsi="仿宋" w:eastAsia="仿宋" w:cs="仿宋"/>
                      </w:rPr>
                      <w:fldChar w:fldCharType="end"/>
                    </w:r>
                    <w:r>
                      <w:rPr>
                        <w:rFonts w:hint="eastAsia" w:ascii="仿宋" w:hAnsi="仿宋" w:eastAsia="仿宋" w:cs="仿宋"/>
                      </w:rPr>
                      <w:t xml:space="preserve"> 页 共 </w:t>
                    </w:r>
                    <w:r>
                      <w:rPr>
                        <w:rFonts w:hint="eastAsia" w:ascii="仿宋" w:hAnsi="仿宋" w:eastAsia="仿宋" w:cs="仿宋"/>
                      </w:rPr>
                      <w:fldChar w:fldCharType="begin"/>
                    </w:r>
                    <w:r>
                      <w:rPr>
                        <w:rFonts w:hint="eastAsia" w:ascii="仿宋" w:hAnsi="仿宋" w:eastAsia="仿宋" w:cs="仿宋"/>
                      </w:rPr>
                      <w:instrText xml:space="preserve"> NUMPAGES  \* MERGEFORMAT </w:instrText>
                    </w:r>
                    <w:r>
                      <w:rPr>
                        <w:rFonts w:hint="eastAsia" w:ascii="仿宋" w:hAnsi="仿宋" w:eastAsia="仿宋" w:cs="仿宋"/>
                      </w:rPr>
                      <w:fldChar w:fldCharType="separate"/>
                    </w:r>
                    <w:r>
                      <w:rPr>
                        <w:rFonts w:ascii="仿宋" w:hAnsi="仿宋" w:eastAsia="仿宋" w:cs="仿宋"/>
                      </w:rPr>
                      <w:t xml:space="preserve">49</w:t>
                    </w:r>
                    <w:r>
                      <w:rPr>
                        <w:rFonts w:hint="eastAsia" w:ascii="仿宋" w:hAnsi="仿宋" w:eastAsia="仿宋" w:cs="仿宋"/>
                      </w:rPr>
                      <w:fldChar w:fldCharType="end"/>
                    </w:r>
                    <w:r>
                      <w:rPr>
                        <w:rFonts w:hint="eastAsia" w:ascii="仿宋" w:hAnsi="仿宋" w:eastAsia="仿宋" w:cs="仿宋"/>
                      </w:rPr>
                      <w:t xml:space="preserve"> 页</w:t>
                    </w:r>
                    <w:r>
                      <w:rPr>
                        <w:rFonts w:ascii="仿宋" w:hAnsi="仿宋" w:eastAsia="仿宋" w:cs="仿宋"/>
                      </w:rPr>
                    </w:r>
                    <w:r>
                      <w:rPr>
                        <w:rFonts w:ascii="仿宋" w:hAnsi="仿宋" w:eastAsia="仿宋" w:cs="仿宋"/>
                      </w:rPr>
                    </w:r>
                  </w:p>
                </w:txbxContent>
              </v:textbox>
            </v:shape>
          </w:pict>
        </mc:Fallback>
      </mc:AlternateContent>
    </w:r>
    <w:r/>
  </w:p>
  <w:sdt>
    <w:sdtPr>
      <w15:appearance w15:val="boundingBox"/>
      <w:id w:val="-1761827894"/>
      <w:rPr/>
    </w:sdtPr>
    <w:sdtContent>
      <w:p>
        <w:pPr>
          <w:pStyle w:val="1206"/>
          <w:pBdr>
            <w:top w:val="single" w:color="000000" w:sz="4" w:space="1"/>
          </w:pBdr>
          <w:spacing/>
          <w:ind/>
          <w:jc w:val="center"/>
          <w:rPr>
            <w:rFonts w:ascii="仿宋" w:hAnsi="仿宋" w:eastAsia="仿宋" w:cs="仿宋"/>
          </w:rPr>
        </w:pPr>
        <w:r>
          <w:rPr>
            <w:rFonts w:hint="eastAsia" w:ascii="仿宋" w:hAnsi="仿宋" w:eastAsia="仿宋" w:cs="仿宋"/>
          </w:rPr>
          <w:t xml:space="preserve">武汉大元会计师事务有限公司</w:t>
        </w:r>
        <w:r>
          <w:rPr>
            <w:rFonts w:hint="eastAsia" w:ascii="仿宋" w:hAnsi="仿宋" w:eastAsia="仿宋" w:cs="仿宋"/>
          </w:rPr>
          <w:tab/>
          <w:t xml:space="preserve">                                                                                                             电话：（027）87388690</w:t>
        </w:r>
        <w:r>
          <w:rPr>
            <w:rFonts w:ascii="仿宋" w:hAnsi="仿宋" w:eastAsia="仿宋" w:cs="仿宋"/>
          </w:rPr>
        </w:r>
        <w:r>
          <w:rPr>
            <w:rFonts w:ascii="仿宋" w:hAnsi="仿宋" w:eastAsia="仿宋" w:cs="仿宋"/>
          </w:rPr>
        </w:r>
      </w:p>
      <w:p>
        <w:pPr>
          <w:pStyle w:val="1206"/>
          <w:pBdr>
            <w:top w:val="single" w:color="000000" w:sz="4" w:space="1"/>
          </w:pBdr>
          <w:spacing/>
          <w:ind/>
          <w:rPr>
            <w:rFonts w:ascii="仿宋" w:hAnsi="仿宋" w:eastAsia="仿宋" w:cs="仿宋"/>
          </w:rPr>
        </w:pPr>
        <w:r>
          <w:rPr>
            <w:rFonts w:hint="eastAsia" w:ascii="仿宋" w:hAnsi="仿宋" w:eastAsia="仿宋" w:cs="仿宋"/>
          </w:rPr>
          <w:t xml:space="preserve">公司地址：武汉市洪山区野</w:t>
        </w:r>
        <w:r>
          <w:rPr>
            <w:rFonts w:hint="eastAsia" w:ascii="仿宋" w:hAnsi="仿宋" w:eastAsia="仿宋" w:cs="仿宋"/>
          </w:rPr>
          <w:t xml:space="preserve">芷</w:t>
        </w:r>
        <w:r>
          <w:rPr>
            <w:rFonts w:hint="eastAsia" w:ascii="仿宋" w:hAnsi="仿宋" w:eastAsia="仿宋" w:cs="仿宋"/>
          </w:rPr>
          <w:t xml:space="preserve">湖西路</w:t>
        </w:r>
        <w:r>
          <w:rPr>
            <w:rFonts w:hint="eastAsia" w:ascii="仿宋" w:hAnsi="仿宋" w:eastAsia="仿宋" w:cs="仿宋"/>
          </w:rPr>
          <w:t xml:space="preserve">创意工</w:t>
        </w:r>
        <w:r>
          <w:rPr>
            <w:rFonts w:hint="eastAsia" w:ascii="仿宋" w:hAnsi="仿宋" w:eastAsia="仿宋" w:cs="仿宋"/>
          </w:rPr>
          <w:t xml:space="preserve">坊7栋201室                                                                                     邮编：430072</w:t>
        </w:r>
        <w:r>
          <w:rPr>
            <w:rFonts w:ascii="仿宋" w:hAnsi="仿宋" w:eastAsia="仿宋" w:cs="仿宋"/>
          </w:rPr>
        </w:r>
        <w:r>
          <w:rPr>
            <w:rFonts w:ascii="仿宋" w:hAnsi="仿宋" w:eastAsia="仿宋" w:cs="仿宋"/>
          </w:rPr>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206"/>
      <w:pBdr>
        <w:top w:val="single" w:color="000000" w:sz="4" w:space="1"/>
      </w:pBdr>
      <w:spacing/>
      <w:ind/>
      <w:jc w:val="center"/>
      <w:rPr/>
    </w:pPr>
    <w:r>
      <mc:AlternateContent>
        <mc:Choice Requires="wpg">
          <w:drawing>
            <wp:anchor xmlns:wp="http://schemas.openxmlformats.org/drawingml/2006/wordprocessingDrawing" xmlns:wp14="http://schemas.microsoft.com/office/word/2010/wordprocessingDrawing"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Pr id="0" name=""/>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06"/>
                            <w:pBdr/>
                            <w:spacing/>
                            <w:ind/>
                            <w:rPr>
                              <w:rFonts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ascii="仿宋" w:hAnsi="仿宋" w:eastAsia="仿宋" w:cs="仿宋"/>
                            </w:rPr>
                            <w:t xml:space="preserve">35</w:t>
                          </w:r>
                          <w:r>
                            <w:rPr>
                              <w:rFonts w:hint="eastAsia" w:ascii="仿宋" w:hAnsi="仿宋" w:eastAsia="仿宋" w:cs="仿宋"/>
                            </w:rPr>
                            <w:fldChar w:fldCharType="end"/>
                          </w:r>
                          <w:r>
                            <w:rPr>
                              <w:rFonts w:hint="eastAsia" w:ascii="仿宋" w:hAnsi="仿宋" w:eastAsia="仿宋" w:cs="仿宋"/>
                            </w:rPr>
                            <w:t xml:space="preserve"> 页 共 </w:t>
                          </w:r>
                          <w:r>
                            <w:rPr>
                              <w:rFonts w:hint="eastAsia" w:ascii="仿宋" w:hAnsi="仿宋" w:eastAsia="仿宋" w:cs="仿宋"/>
                            </w:rPr>
                            <w:fldChar w:fldCharType="begin"/>
                          </w:r>
                          <w:r>
                            <w:rPr>
                              <w:rFonts w:hint="eastAsia" w:ascii="仿宋" w:hAnsi="仿宋" w:eastAsia="仿宋" w:cs="仿宋"/>
                            </w:rPr>
                            <w:instrText xml:space="preserve"> NUMPAGES  \* MERGEFORMAT </w:instrText>
                          </w:r>
                          <w:r>
                            <w:rPr>
                              <w:rFonts w:hint="eastAsia" w:ascii="仿宋" w:hAnsi="仿宋" w:eastAsia="仿宋" w:cs="仿宋"/>
                            </w:rPr>
                            <w:fldChar w:fldCharType="separate"/>
                          </w:r>
                          <w:r>
                            <w:rPr>
                              <w:rFonts w:ascii="仿宋" w:hAnsi="仿宋" w:eastAsia="仿宋" w:cs="仿宋"/>
                            </w:rPr>
                            <w:t xml:space="preserve">49</w:t>
                          </w:r>
                          <w:r>
                            <w:rPr>
                              <w:rFonts w:hint="eastAsia" w:ascii="仿宋" w:hAnsi="仿宋" w:eastAsia="仿宋" w:cs="仿宋"/>
                            </w:rPr>
                            <w:fldChar w:fldCharType="end"/>
                          </w:r>
                          <w:r>
                            <w:rPr>
                              <w:rFonts w:hint="eastAsia" w:ascii="仿宋" w:hAnsi="仿宋" w:eastAsia="仿宋" w:cs="仿宋"/>
                            </w:rPr>
                            <w:t xml:space="preserve"> 页</w:t>
                          </w:r>
                          <w:r>
                            <w:rPr>
                              <w:rFonts w:ascii="仿宋" w:hAnsi="仿宋" w:eastAsia="仿宋" w:cs="仿宋"/>
                            </w:rPr>
                          </w:r>
                          <w:r>
                            <w:rPr>
                              <w:rFonts w:ascii="仿宋" w:hAnsi="仿宋" w:eastAsia="仿宋" w:cs="仿宋"/>
                            </w:rPr>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shape 2" o:spid="_x0000_s2" o:spt="202" type="#_x0000_t202" style="position:absolute;z-index:251662336;o:allowoverlap:true;o:allowincell:true;mso-position-horizontal-relative:margin;mso-position-horizontal:center;mso-position-vertical-relative:text;margin-top:0.00pt;mso-position-vertical:absolute;width:144.00pt;height:144.00pt;mso-wrap-distance-left:9.00pt;mso-wrap-distance-top:0.00pt;mso-wrap-distance-right:9.00pt;mso-wrap-distance-bottom:0.00pt;v-text-anchor:top;visibility:visible;" filled="f" stroked="f" strokeweight="0.50pt">
              <v:textbox inset="0,0,0,0">
                <w:txbxContent>
                  <w:p>
                    <w:pPr>
                      <w:pStyle w:val="1206"/>
                      <w:pBdr/>
                      <w:spacing/>
                      <w:ind/>
                      <w:rPr>
                        <w:rFonts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ascii="仿宋" w:hAnsi="仿宋" w:eastAsia="仿宋" w:cs="仿宋"/>
                      </w:rPr>
                      <w:t xml:space="preserve">35</w:t>
                    </w:r>
                    <w:r>
                      <w:rPr>
                        <w:rFonts w:hint="eastAsia" w:ascii="仿宋" w:hAnsi="仿宋" w:eastAsia="仿宋" w:cs="仿宋"/>
                      </w:rPr>
                      <w:fldChar w:fldCharType="end"/>
                    </w:r>
                    <w:r>
                      <w:rPr>
                        <w:rFonts w:hint="eastAsia" w:ascii="仿宋" w:hAnsi="仿宋" w:eastAsia="仿宋" w:cs="仿宋"/>
                      </w:rPr>
                      <w:t xml:space="preserve"> 页 共 </w:t>
                    </w:r>
                    <w:r>
                      <w:rPr>
                        <w:rFonts w:hint="eastAsia" w:ascii="仿宋" w:hAnsi="仿宋" w:eastAsia="仿宋" w:cs="仿宋"/>
                      </w:rPr>
                      <w:fldChar w:fldCharType="begin"/>
                    </w:r>
                    <w:r>
                      <w:rPr>
                        <w:rFonts w:hint="eastAsia" w:ascii="仿宋" w:hAnsi="仿宋" w:eastAsia="仿宋" w:cs="仿宋"/>
                      </w:rPr>
                      <w:instrText xml:space="preserve"> NUMPAGES  \* MERGEFORMAT </w:instrText>
                    </w:r>
                    <w:r>
                      <w:rPr>
                        <w:rFonts w:hint="eastAsia" w:ascii="仿宋" w:hAnsi="仿宋" w:eastAsia="仿宋" w:cs="仿宋"/>
                      </w:rPr>
                      <w:fldChar w:fldCharType="separate"/>
                    </w:r>
                    <w:r>
                      <w:rPr>
                        <w:rFonts w:ascii="仿宋" w:hAnsi="仿宋" w:eastAsia="仿宋" w:cs="仿宋"/>
                      </w:rPr>
                      <w:t xml:space="preserve">49</w:t>
                    </w:r>
                    <w:r>
                      <w:rPr>
                        <w:rFonts w:hint="eastAsia" w:ascii="仿宋" w:hAnsi="仿宋" w:eastAsia="仿宋" w:cs="仿宋"/>
                      </w:rPr>
                      <w:fldChar w:fldCharType="end"/>
                    </w:r>
                    <w:r>
                      <w:rPr>
                        <w:rFonts w:hint="eastAsia" w:ascii="仿宋" w:hAnsi="仿宋" w:eastAsia="仿宋" w:cs="仿宋"/>
                      </w:rPr>
                      <w:t xml:space="preserve"> 页</w:t>
                    </w:r>
                    <w:r>
                      <w:rPr>
                        <w:rFonts w:ascii="仿宋" w:hAnsi="仿宋" w:eastAsia="仿宋" w:cs="仿宋"/>
                      </w:rPr>
                    </w:r>
                    <w:r>
                      <w:rPr>
                        <w:rFonts w:ascii="仿宋" w:hAnsi="仿宋" w:eastAsia="仿宋" w:cs="仿宋"/>
                      </w:rPr>
                    </w:r>
                  </w:p>
                </w:txbxContent>
              </v:textbox>
            </v:shape>
          </w:pict>
        </mc:Fallback>
      </mc:AlternateContent>
    </w:r>
    <w:r/>
  </w:p>
  <w:sdt>
    <w:sdtPr>
      <w15:appearance w15:val="boundingBox"/>
      <w:id w:val="-323290066"/>
      <w:rPr/>
    </w:sdtPr>
    <w:sdtContent>
      <w:p>
        <w:pPr>
          <w:pStyle w:val="1206"/>
          <w:pBdr>
            <w:top w:val="single" w:color="000000" w:sz="4" w:space="1"/>
          </w:pBdr>
          <w:spacing/>
          <w:ind/>
          <w:jc w:val="center"/>
          <w:rPr>
            <w:rFonts w:ascii="仿宋" w:hAnsi="仿宋" w:eastAsia="仿宋" w:cs="仿宋"/>
          </w:rPr>
        </w:pPr>
        <w:r>
          <w:rPr>
            <w:rFonts w:hint="eastAsia" w:ascii="仿宋" w:hAnsi="仿宋" w:eastAsia="仿宋" w:cs="仿宋"/>
          </w:rPr>
          <w:t xml:space="preserve">武汉大元会计师事务有限公司</w:t>
        </w:r>
        <w:r>
          <w:rPr>
            <w:rFonts w:hint="eastAsia" w:ascii="仿宋" w:hAnsi="仿宋" w:eastAsia="仿宋" w:cs="仿宋"/>
          </w:rPr>
          <w:tab/>
          <w:t xml:space="preserve">                                              电话：（027）87388690</w:t>
        </w:r>
        <w:r>
          <w:rPr>
            <w:rFonts w:ascii="仿宋" w:hAnsi="仿宋" w:eastAsia="仿宋" w:cs="仿宋"/>
          </w:rPr>
        </w:r>
        <w:r>
          <w:rPr>
            <w:rFonts w:ascii="仿宋" w:hAnsi="仿宋" w:eastAsia="仿宋" w:cs="仿宋"/>
          </w:rPr>
        </w:r>
      </w:p>
      <w:p>
        <w:pPr>
          <w:pStyle w:val="1206"/>
          <w:pBdr>
            <w:top w:val="single" w:color="000000" w:sz="4" w:space="1"/>
          </w:pBdr>
          <w:spacing/>
          <w:ind/>
          <w:rPr>
            <w:rFonts w:ascii="仿宋" w:hAnsi="仿宋" w:eastAsia="仿宋" w:cs="仿宋"/>
          </w:rPr>
        </w:pPr>
        <w:r>
          <w:rPr>
            <w:rFonts w:hint="eastAsia" w:ascii="仿宋" w:hAnsi="仿宋" w:eastAsia="仿宋" w:cs="仿宋"/>
          </w:rPr>
          <w:t xml:space="preserve">公司地址：武汉市洪山区野</w:t>
        </w:r>
        <w:r>
          <w:rPr>
            <w:rFonts w:hint="eastAsia" w:ascii="仿宋" w:hAnsi="仿宋" w:eastAsia="仿宋" w:cs="仿宋"/>
          </w:rPr>
          <w:t xml:space="preserve">芷</w:t>
        </w:r>
        <w:r>
          <w:rPr>
            <w:rFonts w:hint="eastAsia" w:ascii="仿宋" w:hAnsi="仿宋" w:eastAsia="仿宋" w:cs="仿宋"/>
          </w:rPr>
          <w:t xml:space="preserve">湖西路</w:t>
        </w:r>
        <w:r>
          <w:rPr>
            <w:rFonts w:hint="eastAsia" w:ascii="仿宋" w:hAnsi="仿宋" w:eastAsia="仿宋" w:cs="仿宋"/>
          </w:rPr>
          <w:t xml:space="preserve">创意工</w:t>
        </w:r>
        <w:r>
          <w:rPr>
            <w:rFonts w:hint="eastAsia" w:ascii="仿宋" w:hAnsi="仿宋" w:eastAsia="仿宋" w:cs="仿宋"/>
          </w:rPr>
          <w:t xml:space="preserve">坊7栋201室                      邮编：430072</w:t>
        </w:r>
        <w:r>
          <w:rPr>
            <w:rFonts w:ascii="仿宋" w:hAnsi="仿宋" w:eastAsia="仿宋" w:cs="仿宋"/>
          </w:rPr>
        </w:r>
        <w:r>
          <w:rPr>
            <w:rFonts w:ascii="仿宋" w:hAnsi="仿宋" w:eastAsia="仿宋" w:cs="仿宋"/>
          </w:rPr>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206"/>
      <w:pBdr>
        <w:top w:val="single" w:color="000000" w:sz="4" w:space="1"/>
      </w:pBdr>
      <w:spacing/>
      <w:ind/>
      <w:jc w:val="center"/>
      <w:rPr/>
    </w:pPr>
    <w:r>
      <mc:AlternateContent>
        <mc:Choice Requires="wpg">
          <w:drawing>
            <wp:anchor xmlns:wp="http://schemas.openxmlformats.org/drawingml/2006/wordprocessingDrawing" xmlns:wp14="http://schemas.microsoft.com/office/word/2010/wordprocessingDrawing"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9"/>
              <wp:cNvGraphicFramePr/>
              <a:graphic xmlns:a="http://schemas.openxmlformats.org/drawingml/2006/main">
                <a:graphicData uri="http://schemas.microsoft.com/office/word/2010/wordprocessingShape">
                  <wps:wsp>
                    <wps:cNvPr id="0" name=""/>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06"/>
                            <w:pBdr/>
                            <w:spacing/>
                            <w:ind/>
                            <w:rPr>
                              <w:rFonts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ascii="仿宋" w:hAnsi="仿宋" w:eastAsia="仿宋" w:cs="仿宋"/>
                            </w:rPr>
                            <w:t xml:space="preserve">40</w:t>
                          </w:r>
                          <w:r>
                            <w:rPr>
                              <w:rFonts w:hint="eastAsia" w:ascii="仿宋" w:hAnsi="仿宋" w:eastAsia="仿宋" w:cs="仿宋"/>
                            </w:rPr>
                            <w:fldChar w:fldCharType="end"/>
                          </w:r>
                          <w:r>
                            <w:rPr>
                              <w:rFonts w:hint="eastAsia" w:ascii="仿宋" w:hAnsi="仿宋" w:eastAsia="仿宋" w:cs="仿宋"/>
                            </w:rPr>
                            <w:t xml:space="preserve"> 页 共 </w:t>
                          </w:r>
                          <w:r>
                            <w:rPr>
                              <w:rFonts w:hint="eastAsia" w:ascii="仿宋" w:hAnsi="仿宋" w:eastAsia="仿宋" w:cs="仿宋"/>
                            </w:rPr>
                            <w:fldChar w:fldCharType="begin"/>
                          </w:r>
                          <w:r>
                            <w:rPr>
                              <w:rFonts w:hint="eastAsia" w:ascii="仿宋" w:hAnsi="仿宋" w:eastAsia="仿宋" w:cs="仿宋"/>
                            </w:rPr>
                            <w:instrText xml:space="preserve"> NUMPAGES  \* MERGEFORMAT </w:instrText>
                          </w:r>
                          <w:r>
                            <w:rPr>
                              <w:rFonts w:hint="eastAsia" w:ascii="仿宋" w:hAnsi="仿宋" w:eastAsia="仿宋" w:cs="仿宋"/>
                            </w:rPr>
                            <w:fldChar w:fldCharType="separate"/>
                          </w:r>
                          <w:r>
                            <w:rPr>
                              <w:rFonts w:ascii="仿宋" w:hAnsi="仿宋" w:eastAsia="仿宋" w:cs="仿宋"/>
                            </w:rPr>
                            <w:t xml:space="preserve">49</w:t>
                          </w:r>
                          <w:r>
                            <w:rPr>
                              <w:rFonts w:hint="eastAsia" w:ascii="仿宋" w:hAnsi="仿宋" w:eastAsia="仿宋" w:cs="仿宋"/>
                            </w:rPr>
                            <w:fldChar w:fldCharType="end"/>
                          </w:r>
                          <w:r>
                            <w:rPr>
                              <w:rFonts w:hint="eastAsia" w:ascii="仿宋" w:hAnsi="仿宋" w:eastAsia="仿宋" w:cs="仿宋"/>
                            </w:rPr>
                            <w:t xml:space="preserve"> 页</w:t>
                          </w:r>
                          <w:r>
                            <w:rPr>
                              <w:rFonts w:ascii="仿宋" w:hAnsi="仿宋" w:eastAsia="仿宋" w:cs="仿宋"/>
                            </w:rPr>
                          </w:r>
                          <w:r>
                            <w:rPr>
                              <w:rFonts w:ascii="仿宋" w:hAnsi="仿宋" w:eastAsia="仿宋" w:cs="仿宋"/>
                            </w:rPr>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shape 3" o:spid="_x0000_s3" o:spt="202" type="#_x0000_t202" style="position:absolute;z-index:251664384;o:allowoverlap:true;o:allowincell:true;mso-position-horizontal-relative:margin;mso-position-horizontal:center;mso-position-vertical-relative:text;margin-top:0.00pt;mso-position-vertical:absolute;width:144.00pt;height:144.00pt;mso-wrap-distance-left:9.00pt;mso-wrap-distance-top:0.00pt;mso-wrap-distance-right:9.00pt;mso-wrap-distance-bottom:0.00pt;v-text-anchor:top;visibility:visible;" filled="f" stroked="f" strokeweight="0.50pt">
              <v:textbox inset="0,0,0,0">
                <w:txbxContent>
                  <w:p>
                    <w:pPr>
                      <w:pStyle w:val="1206"/>
                      <w:pBdr/>
                      <w:spacing/>
                      <w:ind/>
                      <w:rPr>
                        <w:rFonts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ascii="仿宋" w:hAnsi="仿宋" w:eastAsia="仿宋" w:cs="仿宋"/>
                      </w:rPr>
                      <w:t xml:space="preserve">40</w:t>
                    </w:r>
                    <w:r>
                      <w:rPr>
                        <w:rFonts w:hint="eastAsia" w:ascii="仿宋" w:hAnsi="仿宋" w:eastAsia="仿宋" w:cs="仿宋"/>
                      </w:rPr>
                      <w:fldChar w:fldCharType="end"/>
                    </w:r>
                    <w:r>
                      <w:rPr>
                        <w:rFonts w:hint="eastAsia" w:ascii="仿宋" w:hAnsi="仿宋" w:eastAsia="仿宋" w:cs="仿宋"/>
                      </w:rPr>
                      <w:t xml:space="preserve"> 页 共 </w:t>
                    </w:r>
                    <w:r>
                      <w:rPr>
                        <w:rFonts w:hint="eastAsia" w:ascii="仿宋" w:hAnsi="仿宋" w:eastAsia="仿宋" w:cs="仿宋"/>
                      </w:rPr>
                      <w:fldChar w:fldCharType="begin"/>
                    </w:r>
                    <w:r>
                      <w:rPr>
                        <w:rFonts w:hint="eastAsia" w:ascii="仿宋" w:hAnsi="仿宋" w:eastAsia="仿宋" w:cs="仿宋"/>
                      </w:rPr>
                      <w:instrText xml:space="preserve"> NUMPAGES  \* MERGEFORMAT </w:instrText>
                    </w:r>
                    <w:r>
                      <w:rPr>
                        <w:rFonts w:hint="eastAsia" w:ascii="仿宋" w:hAnsi="仿宋" w:eastAsia="仿宋" w:cs="仿宋"/>
                      </w:rPr>
                      <w:fldChar w:fldCharType="separate"/>
                    </w:r>
                    <w:r>
                      <w:rPr>
                        <w:rFonts w:ascii="仿宋" w:hAnsi="仿宋" w:eastAsia="仿宋" w:cs="仿宋"/>
                      </w:rPr>
                      <w:t xml:space="preserve">49</w:t>
                    </w:r>
                    <w:r>
                      <w:rPr>
                        <w:rFonts w:hint="eastAsia" w:ascii="仿宋" w:hAnsi="仿宋" w:eastAsia="仿宋" w:cs="仿宋"/>
                      </w:rPr>
                      <w:fldChar w:fldCharType="end"/>
                    </w:r>
                    <w:r>
                      <w:rPr>
                        <w:rFonts w:hint="eastAsia" w:ascii="仿宋" w:hAnsi="仿宋" w:eastAsia="仿宋" w:cs="仿宋"/>
                      </w:rPr>
                      <w:t xml:space="preserve"> 页</w:t>
                    </w:r>
                    <w:r>
                      <w:rPr>
                        <w:rFonts w:ascii="仿宋" w:hAnsi="仿宋" w:eastAsia="仿宋" w:cs="仿宋"/>
                      </w:rPr>
                    </w:r>
                    <w:r>
                      <w:rPr>
                        <w:rFonts w:ascii="仿宋" w:hAnsi="仿宋" w:eastAsia="仿宋" w:cs="仿宋"/>
                      </w:rPr>
                    </w:r>
                  </w:p>
                </w:txbxContent>
              </v:textbox>
            </v:shape>
          </w:pict>
        </mc:Fallback>
      </mc:AlternateContent>
    </w:r>
    <w:r/>
  </w:p>
  <w:sdt>
    <w:sdtPr>
      <w15:appearance w15:val="boundingBox"/>
      <w:id w:val="-709260014"/>
      <w:rPr/>
    </w:sdtPr>
    <w:sdtContent>
      <w:p>
        <w:pPr>
          <w:pStyle w:val="1206"/>
          <w:pBdr>
            <w:top w:val="single" w:color="000000" w:sz="4" w:space="1"/>
          </w:pBdr>
          <w:spacing/>
          <w:ind/>
          <w:jc w:val="center"/>
          <w:rPr>
            <w:rFonts w:ascii="仿宋" w:hAnsi="仿宋" w:eastAsia="仿宋" w:cs="仿宋"/>
          </w:rPr>
        </w:pPr>
        <w:r>
          <w:rPr>
            <w:rFonts w:hint="eastAsia" w:ascii="仿宋" w:hAnsi="仿宋" w:eastAsia="仿宋" w:cs="仿宋"/>
          </w:rPr>
          <w:t xml:space="preserve">武汉大元会计师事务有限公司</w:t>
        </w:r>
        <w:r>
          <w:rPr>
            <w:rFonts w:hint="eastAsia" w:ascii="仿宋" w:hAnsi="仿宋" w:eastAsia="仿宋" w:cs="仿宋"/>
          </w:rPr>
          <w:tab/>
          <w:t xml:space="preserve">                                                                                                             电话：（027）87388690</w:t>
        </w:r>
        <w:r>
          <w:rPr>
            <w:rFonts w:ascii="仿宋" w:hAnsi="仿宋" w:eastAsia="仿宋" w:cs="仿宋"/>
          </w:rPr>
        </w:r>
        <w:r>
          <w:rPr>
            <w:rFonts w:ascii="仿宋" w:hAnsi="仿宋" w:eastAsia="仿宋" w:cs="仿宋"/>
          </w:rPr>
        </w:r>
      </w:p>
      <w:p>
        <w:pPr>
          <w:pStyle w:val="1206"/>
          <w:pBdr>
            <w:top w:val="single" w:color="000000" w:sz="4" w:space="1"/>
          </w:pBdr>
          <w:spacing/>
          <w:ind/>
          <w:rPr>
            <w:rFonts w:ascii="仿宋" w:hAnsi="仿宋" w:eastAsia="仿宋" w:cs="仿宋"/>
          </w:rPr>
        </w:pPr>
        <w:r>
          <w:rPr>
            <w:rFonts w:hint="eastAsia" w:ascii="仿宋" w:hAnsi="仿宋" w:eastAsia="仿宋" w:cs="仿宋"/>
          </w:rPr>
          <w:t xml:space="preserve">公司地址：武汉市洪山区野</w:t>
        </w:r>
        <w:r>
          <w:rPr>
            <w:rFonts w:hint="eastAsia" w:ascii="仿宋" w:hAnsi="仿宋" w:eastAsia="仿宋" w:cs="仿宋"/>
          </w:rPr>
          <w:t xml:space="preserve">芷</w:t>
        </w:r>
        <w:r>
          <w:rPr>
            <w:rFonts w:hint="eastAsia" w:ascii="仿宋" w:hAnsi="仿宋" w:eastAsia="仿宋" w:cs="仿宋"/>
          </w:rPr>
          <w:t xml:space="preserve">湖西路</w:t>
        </w:r>
        <w:r>
          <w:rPr>
            <w:rFonts w:hint="eastAsia" w:ascii="仿宋" w:hAnsi="仿宋" w:eastAsia="仿宋" w:cs="仿宋"/>
          </w:rPr>
          <w:t xml:space="preserve">创意工</w:t>
        </w:r>
        <w:r>
          <w:rPr>
            <w:rFonts w:hint="eastAsia" w:ascii="仿宋" w:hAnsi="仿宋" w:eastAsia="仿宋" w:cs="仿宋"/>
          </w:rPr>
          <w:t xml:space="preserve">坊7栋201室                                                                                     邮编：430072</w:t>
        </w:r>
        <w:r>
          <w:rPr>
            <w:rFonts w:ascii="仿宋" w:hAnsi="仿宋" w:eastAsia="仿宋" w:cs="仿宋"/>
          </w:rPr>
        </w:r>
        <w:r>
          <w:rPr>
            <w:rFonts w:ascii="仿宋" w:hAnsi="仿宋" w:eastAsia="仿宋" w:cs="仿宋"/>
          </w:rPr>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206"/>
      <w:pBdr>
        <w:top w:val="single" w:color="000000" w:sz="4" w:space="1"/>
      </w:pBdr>
      <w:spacing/>
      <w:ind/>
      <w:jc w:val="center"/>
      <w:rPr/>
    </w:pPr>
    <w:r>
      <mc:AlternateContent>
        <mc:Choice Requires="wpg">
          <w:drawing>
            <wp:anchor xmlns:wp="http://schemas.openxmlformats.org/drawingml/2006/wordprocessingDrawing" xmlns:wp14="http://schemas.microsoft.com/office/word/2010/wordprocessingDrawing"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3"/>
              <wp:cNvGraphicFramePr/>
              <a:graphic xmlns:a="http://schemas.openxmlformats.org/drawingml/2006/main">
                <a:graphicData uri="http://schemas.microsoft.com/office/word/2010/wordprocessingShape">
                  <wps:wsp>
                    <wps:cNvPr id="0" name=""/>
                    <wps:cNvSpPr txBox="1"/>
                    <wps:spPr bwMode="auto">
                      <a:xfrm>
                        <a:off x="0" y="0"/>
                        <a:ext cx="1828800" cy="1828800"/>
                      </a:xfrm>
                      <a:prstGeom prst="rect">
                        <a:avLst/>
                      </a:prstGeom>
                      <a:noFill/>
                      <a:ln w="6350">
                        <a:noFill/>
                        <a:miter/>
                      </a:ln>
                    </wps:spPr>
                    <wps:style>
                      <a:lnRef idx="0">
                        <a:schemeClr val="accent1"/>
                      </a:lnRef>
                      <a:fillRef idx="0">
                        <a:schemeClr val="accent1"/>
                      </a:fillRef>
                      <a:effectRef idx="0">
                        <a:schemeClr val="accent1"/>
                      </a:effectRef>
                      <a:fontRef idx="minor">
                        <a:schemeClr val="dk1"/>
                      </a:fontRef>
                    </wps:style>
                    <wps:txbx>
                      <w:txbxContent>
                        <w:p>
                          <w:pPr>
                            <w:pStyle w:val="1206"/>
                            <w:pBdr/>
                            <w:spacing/>
                            <w:ind/>
                            <w:rPr>
                              <w:rFonts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ascii="仿宋" w:hAnsi="仿宋" w:eastAsia="仿宋" w:cs="仿宋"/>
                            </w:rPr>
                            <w:t xml:space="preserve">46</w:t>
                          </w:r>
                          <w:r>
                            <w:rPr>
                              <w:rFonts w:hint="eastAsia" w:ascii="仿宋" w:hAnsi="仿宋" w:eastAsia="仿宋" w:cs="仿宋"/>
                            </w:rPr>
                            <w:fldChar w:fldCharType="end"/>
                          </w:r>
                          <w:r>
                            <w:rPr>
                              <w:rFonts w:hint="eastAsia" w:ascii="仿宋" w:hAnsi="仿宋" w:eastAsia="仿宋" w:cs="仿宋"/>
                            </w:rPr>
                            <w:t xml:space="preserve"> 页 共 </w:t>
                          </w:r>
                          <w:r>
                            <w:rPr>
                              <w:rFonts w:hint="eastAsia" w:ascii="仿宋" w:hAnsi="仿宋" w:eastAsia="仿宋" w:cs="仿宋"/>
                            </w:rPr>
                            <w:fldChar w:fldCharType="begin"/>
                          </w:r>
                          <w:r>
                            <w:rPr>
                              <w:rFonts w:hint="eastAsia" w:ascii="仿宋" w:hAnsi="仿宋" w:eastAsia="仿宋" w:cs="仿宋"/>
                            </w:rPr>
                            <w:instrText xml:space="preserve"> NUMPAGES  \* MERGEFORMAT </w:instrText>
                          </w:r>
                          <w:r>
                            <w:rPr>
                              <w:rFonts w:hint="eastAsia" w:ascii="仿宋" w:hAnsi="仿宋" w:eastAsia="仿宋" w:cs="仿宋"/>
                            </w:rPr>
                            <w:fldChar w:fldCharType="separate"/>
                          </w:r>
                          <w:r>
                            <w:rPr>
                              <w:rFonts w:ascii="仿宋" w:hAnsi="仿宋" w:eastAsia="仿宋" w:cs="仿宋"/>
                            </w:rPr>
                            <w:t xml:space="preserve">49</w:t>
                          </w:r>
                          <w:r>
                            <w:rPr>
                              <w:rFonts w:hint="eastAsia" w:ascii="仿宋" w:hAnsi="仿宋" w:eastAsia="仿宋" w:cs="仿宋"/>
                            </w:rPr>
                            <w:fldChar w:fldCharType="end"/>
                          </w:r>
                          <w:r>
                            <w:rPr>
                              <w:rFonts w:hint="eastAsia" w:ascii="仿宋" w:hAnsi="仿宋" w:eastAsia="仿宋" w:cs="仿宋"/>
                            </w:rPr>
                            <w:t xml:space="preserve"> 页</w:t>
                          </w:r>
                          <w:r>
                            <w:rPr>
                              <w:rFonts w:ascii="仿宋" w:hAnsi="仿宋" w:eastAsia="仿宋" w:cs="仿宋"/>
                            </w:rPr>
                          </w:r>
                          <w:r>
                            <w:rPr>
                              <w:rFonts w:ascii="仿宋" w:hAnsi="仿宋" w:eastAsia="仿宋" w:cs="仿宋"/>
                            </w:rPr>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shape 4" o:spid="_x0000_s4" o:spt="202" type="#_x0000_t202" style="position:absolute;z-index:251666432;o:allowoverlap:true;o:allowincell:true;mso-position-horizontal-relative:margin;mso-position-horizontal:center;mso-position-vertical-relative:text;margin-top:0.00pt;mso-position-vertical:absolute;width:144.00pt;height:144.00pt;mso-wrap-distance-left:9.00pt;mso-wrap-distance-top:0.00pt;mso-wrap-distance-right:9.00pt;mso-wrap-distance-bottom:0.00pt;v-text-anchor:top;visibility:visible;" filled="f" stroked="f" strokeweight="0.50pt">
              <v:textbox inset="0,0,0,0">
                <w:txbxContent>
                  <w:p>
                    <w:pPr>
                      <w:pStyle w:val="1206"/>
                      <w:pBdr/>
                      <w:spacing/>
                      <w:ind/>
                      <w:rPr>
                        <w:rFonts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ascii="仿宋" w:hAnsi="仿宋" w:eastAsia="仿宋" w:cs="仿宋"/>
                      </w:rPr>
                      <w:t xml:space="preserve">46</w:t>
                    </w:r>
                    <w:r>
                      <w:rPr>
                        <w:rFonts w:hint="eastAsia" w:ascii="仿宋" w:hAnsi="仿宋" w:eastAsia="仿宋" w:cs="仿宋"/>
                      </w:rPr>
                      <w:fldChar w:fldCharType="end"/>
                    </w:r>
                    <w:r>
                      <w:rPr>
                        <w:rFonts w:hint="eastAsia" w:ascii="仿宋" w:hAnsi="仿宋" w:eastAsia="仿宋" w:cs="仿宋"/>
                      </w:rPr>
                      <w:t xml:space="preserve"> 页 共 </w:t>
                    </w:r>
                    <w:r>
                      <w:rPr>
                        <w:rFonts w:hint="eastAsia" w:ascii="仿宋" w:hAnsi="仿宋" w:eastAsia="仿宋" w:cs="仿宋"/>
                      </w:rPr>
                      <w:fldChar w:fldCharType="begin"/>
                    </w:r>
                    <w:r>
                      <w:rPr>
                        <w:rFonts w:hint="eastAsia" w:ascii="仿宋" w:hAnsi="仿宋" w:eastAsia="仿宋" w:cs="仿宋"/>
                      </w:rPr>
                      <w:instrText xml:space="preserve"> NUMPAGES  \* MERGEFORMAT </w:instrText>
                    </w:r>
                    <w:r>
                      <w:rPr>
                        <w:rFonts w:hint="eastAsia" w:ascii="仿宋" w:hAnsi="仿宋" w:eastAsia="仿宋" w:cs="仿宋"/>
                      </w:rPr>
                      <w:fldChar w:fldCharType="separate"/>
                    </w:r>
                    <w:r>
                      <w:rPr>
                        <w:rFonts w:ascii="仿宋" w:hAnsi="仿宋" w:eastAsia="仿宋" w:cs="仿宋"/>
                      </w:rPr>
                      <w:t xml:space="preserve">49</w:t>
                    </w:r>
                    <w:r>
                      <w:rPr>
                        <w:rFonts w:hint="eastAsia" w:ascii="仿宋" w:hAnsi="仿宋" w:eastAsia="仿宋" w:cs="仿宋"/>
                      </w:rPr>
                      <w:fldChar w:fldCharType="end"/>
                    </w:r>
                    <w:r>
                      <w:rPr>
                        <w:rFonts w:hint="eastAsia" w:ascii="仿宋" w:hAnsi="仿宋" w:eastAsia="仿宋" w:cs="仿宋"/>
                      </w:rPr>
                      <w:t xml:space="preserve"> 页</w:t>
                    </w:r>
                    <w:r>
                      <w:rPr>
                        <w:rFonts w:ascii="仿宋" w:hAnsi="仿宋" w:eastAsia="仿宋" w:cs="仿宋"/>
                      </w:rPr>
                    </w:r>
                    <w:r>
                      <w:rPr>
                        <w:rFonts w:ascii="仿宋" w:hAnsi="仿宋" w:eastAsia="仿宋" w:cs="仿宋"/>
                      </w:rPr>
                    </w:r>
                  </w:p>
                </w:txbxContent>
              </v:textbox>
            </v:shape>
          </w:pict>
        </mc:Fallback>
      </mc:AlternateContent>
    </w:r>
    <w:r/>
  </w:p>
  <w:sdt>
    <w:sdtPr>
      <w15:appearance w15:val="boundingBox"/>
      <w:id w:val="1217474682"/>
      <w:rPr/>
    </w:sdtPr>
    <w:sdtContent>
      <w:p>
        <w:pPr>
          <w:pStyle w:val="1206"/>
          <w:pBdr>
            <w:top w:val="single" w:color="000000" w:sz="4" w:space="1"/>
          </w:pBdr>
          <w:spacing/>
          <w:ind/>
          <w:jc w:val="center"/>
          <w:rPr>
            <w:rFonts w:ascii="仿宋" w:hAnsi="仿宋" w:eastAsia="仿宋" w:cs="仿宋"/>
          </w:rPr>
        </w:pPr>
        <w:r>
          <w:rPr>
            <w:rFonts w:hint="eastAsia" w:ascii="仿宋" w:hAnsi="仿宋" w:eastAsia="仿宋" w:cs="仿宋"/>
          </w:rPr>
          <w:t xml:space="preserve">武汉大元会计师事务有限公司</w:t>
        </w:r>
        <w:r>
          <w:rPr>
            <w:rFonts w:hint="eastAsia" w:ascii="仿宋" w:hAnsi="仿宋" w:eastAsia="仿宋" w:cs="仿宋"/>
          </w:rPr>
          <w:tab/>
          <w:t xml:space="preserve">                                              电话：（027）87388690</w:t>
        </w:r>
        <w:r>
          <w:rPr>
            <w:rFonts w:ascii="仿宋" w:hAnsi="仿宋" w:eastAsia="仿宋" w:cs="仿宋"/>
          </w:rPr>
        </w:r>
        <w:r>
          <w:rPr>
            <w:rFonts w:ascii="仿宋" w:hAnsi="仿宋" w:eastAsia="仿宋" w:cs="仿宋"/>
          </w:rPr>
        </w:r>
      </w:p>
      <w:p>
        <w:pPr>
          <w:pStyle w:val="1206"/>
          <w:pBdr>
            <w:top w:val="single" w:color="000000" w:sz="4" w:space="1"/>
          </w:pBdr>
          <w:spacing/>
          <w:ind/>
          <w:rPr>
            <w:rFonts w:ascii="仿宋" w:hAnsi="仿宋" w:eastAsia="仿宋" w:cs="仿宋"/>
          </w:rPr>
        </w:pPr>
        <w:r>
          <w:rPr>
            <w:rFonts w:hint="eastAsia" w:ascii="仿宋" w:hAnsi="仿宋" w:eastAsia="仿宋" w:cs="仿宋"/>
          </w:rPr>
          <w:t xml:space="preserve">公司地址：武汉市洪山区野</w:t>
        </w:r>
        <w:r>
          <w:rPr>
            <w:rFonts w:hint="eastAsia" w:ascii="仿宋" w:hAnsi="仿宋" w:eastAsia="仿宋" w:cs="仿宋"/>
          </w:rPr>
          <w:t xml:space="preserve">芷</w:t>
        </w:r>
        <w:r>
          <w:rPr>
            <w:rFonts w:hint="eastAsia" w:ascii="仿宋" w:hAnsi="仿宋" w:eastAsia="仿宋" w:cs="仿宋"/>
          </w:rPr>
          <w:t xml:space="preserve">湖西路</w:t>
        </w:r>
        <w:r>
          <w:rPr>
            <w:rFonts w:hint="eastAsia" w:ascii="仿宋" w:hAnsi="仿宋" w:eastAsia="仿宋" w:cs="仿宋"/>
          </w:rPr>
          <w:t xml:space="preserve">创意工</w:t>
        </w:r>
        <w:r>
          <w:rPr>
            <w:rFonts w:hint="eastAsia" w:ascii="仿宋" w:hAnsi="仿宋" w:eastAsia="仿宋" w:cs="仿宋"/>
          </w:rPr>
          <w:t xml:space="preserve">坊7栋201室                      邮编：430072</w:t>
        </w:r>
        <w:r>
          <w:rPr>
            <w:rFonts w:ascii="仿宋" w:hAnsi="仿宋" w:eastAsia="仿宋" w:cs="仿宋"/>
          </w:rPr>
        </w:r>
        <w:r>
          <w:rPr>
            <w:rFonts w:ascii="仿宋" w:hAnsi="仿宋" w:eastAsia="仿宋" w:cs="仿宋"/>
          </w:rPr>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207"/>
      <w:pBdr>
        <w:bottom w:val="none" w:color="000000" w:sz="0" w:space="0"/>
      </w:pBdr>
      <w:spacing/>
      <w:ind/>
      <w:jc w:val="right"/>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207"/>
      <w:pBdr/>
      <w:spacing/>
      <w:ind/>
      <w:jc w:val="right"/>
      <w:rPr/>
    </w:pPr>
    <w:r>
      <w:rPr>
        <w:rFonts w:hint="eastAsia"/>
      </w:rPr>
      <w:t xml:space="preserve">随州市</w:t>
    </w:r>
    <w:r>
      <w:rPr>
        <w:rFonts w:hint="eastAsia"/>
      </w:rPr>
      <w:t xml:space="preserve">2017</w:t>
    </w:r>
    <w:r>
      <w:rPr>
        <w:rFonts w:hint="eastAsia"/>
      </w:rPr>
      <w:t xml:space="preserve">年党校干部培训经费项目绩效评价报告</w: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pPr>
      <w:rPr/>
      <w:start w:val="1"/>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
    <w:lvl w:ilvl="0">
      <w:isLgl w:val="false"/>
      <w:lvlJc w:val="left"/>
      <w:lvlText w:val="（%1）"/>
      <w:numFmt w:val="decimal"/>
      <w:pPr>
        <w:pBdr/>
        <w:spacing/>
        <w:ind/>
      </w:pPr>
      <w:rPr/>
      <w:start w:val="1"/>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2">
    <w:lvl w:ilvl="0">
      <w:isLgl w:val="false"/>
      <w:lvlJc w:val="left"/>
      <w:lvlText w:val="（%1）"/>
      <w:numFmt w:val="chineseCounting"/>
      <w:pPr>
        <w:pBdr/>
        <w:tabs>
          <w:tab w:val="left" w:leader="none" w:pos="0"/>
        </w:tabs>
        <w:spacing/>
        <w:ind/>
      </w:pPr>
      <w:rPr>
        <w:rFonts w:hint="eastAsia"/>
      </w:rPr>
      <w:start w:val="1"/>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
    <w:lvl w:ilvl="0">
      <w:isLgl w:val="false"/>
      <w:lvlJc w:val="left"/>
      <w:lvlText w:val="%1）"/>
      <w:numFmt w:val="decimal"/>
      <w:pPr>
        <w:pBdr/>
        <w:spacing/>
        <w:ind/>
      </w:pPr>
      <w:rPr/>
      <w:start w:val="1"/>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
    <w:lvl w:ilvl="0">
      <w:isLgl w:val="false"/>
      <w:lvlJc w:val="left"/>
      <w:lvlText w:val="（%1）"/>
      <w:numFmt w:val="decimal"/>
      <w:pPr>
        <w:pBdr/>
        <w:spacing/>
        <w:ind/>
      </w:pPr>
      <w:rPr/>
      <w:start w:val="1"/>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5">
    <w:lvl w:ilvl="0">
      <w:isLgl w:val="false"/>
      <w:lvlJc w:val="left"/>
      <w:lvlText w:val="%1）"/>
      <w:numFmt w:val="decimal"/>
      <w:pPr>
        <w:pBdr/>
        <w:spacing/>
        <w:ind/>
      </w:pPr>
      <w:rPr/>
      <w:start w:val="1"/>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6">
    <w:lvl w:ilvl="0">
      <w:isLgl w:val="false"/>
      <w:lvlJc w:val="left"/>
      <w:lvlText w:val="（%1）"/>
      <w:numFmt w:val="chineseCounting"/>
      <w:pPr>
        <w:pBdr/>
        <w:spacing/>
        <w:ind/>
      </w:pPr>
      <w:rPr>
        <w:rFonts w:hint="eastAsia"/>
      </w:rPr>
      <w:start w:val="1"/>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7">
    <w:lvl w:ilvl="0">
      <w:isLgl w:val="false"/>
      <w:lvlJc w:val="left"/>
      <w:lvlText w:val="（%1）"/>
      <w:numFmt w:val="decimal"/>
      <w:pPr>
        <w:pBdr/>
        <w:spacing/>
        <w:ind/>
      </w:pPr>
      <w:rPr/>
      <w:start w:val="1"/>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8">
    <w:lvl w:ilvl="0">
      <w:isLgl w:val="false"/>
      <w:lvlJc w:val="left"/>
      <w:lvlText w:val="（%1）"/>
      <w:numFmt w:val="decimal"/>
      <w:pPr>
        <w:pBdr/>
        <w:spacing/>
        <w:ind/>
      </w:pPr>
      <w:rPr/>
      <w:start w:val="1"/>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6"/>
  </w:num>
  <w:num w:numId="2">
    <w:abstractNumId w:val="2"/>
  </w:num>
  <w:num w:numId="3">
    <w:abstractNumId w:val="0"/>
  </w:num>
  <w:num w:numId="4">
    <w:abstractNumId w:val="1"/>
  </w:num>
  <w:num w:numId="5">
    <w:abstractNumId w:val="4"/>
  </w:num>
  <w:num w:numId="6">
    <w:abstractNumId w:val="3"/>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val="true"/>
  <w:trackRevisions w:val="false"/>
  <w:documentProtection/>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useFELayout w:val="tru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宋体"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029">
    <w:name w:val="Heading 1 Char"/>
    <w:basedOn w:val="1201"/>
    <w:link w:val="1198"/>
    <w:uiPriority w:val="9"/>
    <w:pPr>
      <w:pBdr/>
      <w:spacing/>
      <w:ind/>
    </w:pPr>
    <w:rPr>
      <w:rFonts w:ascii="等线" w:hAnsi="等线" w:eastAsia="等线" w:cs="等线"/>
      <w:sz w:val="40"/>
      <w:szCs w:val="40"/>
    </w:rPr>
  </w:style>
  <w:style w:type="character" w:styleId="1030">
    <w:name w:val="Heading 2 Char"/>
    <w:basedOn w:val="1201"/>
    <w:link w:val="1199"/>
    <w:uiPriority w:val="9"/>
    <w:pPr>
      <w:pBdr/>
      <w:spacing/>
      <w:ind/>
    </w:pPr>
    <w:rPr>
      <w:rFonts w:ascii="等线" w:hAnsi="等线" w:eastAsia="等线" w:cs="等线"/>
      <w:sz w:val="34"/>
    </w:rPr>
  </w:style>
  <w:style w:type="character" w:styleId="1031">
    <w:name w:val="Heading 3 Char"/>
    <w:basedOn w:val="1201"/>
    <w:link w:val="1200"/>
    <w:uiPriority w:val="9"/>
    <w:pPr>
      <w:pBdr/>
      <w:spacing/>
      <w:ind/>
    </w:pPr>
    <w:rPr>
      <w:rFonts w:ascii="等线" w:hAnsi="等线" w:eastAsia="等线" w:cs="等线"/>
      <w:sz w:val="30"/>
      <w:szCs w:val="30"/>
    </w:rPr>
  </w:style>
  <w:style w:type="paragraph" w:styleId="1032">
    <w:name w:val="Heading 4"/>
    <w:basedOn w:val="1197"/>
    <w:next w:val="1197"/>
    <w:link w:val="1033"/>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1033">
    <w:name w:val="Heading 4 Char"/>
    <w:basedOn w:val="1201"/>
    <w:link w:val="1032"/>
    <w:uiPriority w:val="9"/>
    <w:pPr>
      <w:pBdr/>
      <w:spacing/>
      <w:ind/>
    </w:pPr>
    <w:rPr>
      <w:rFonts w:ascii="等线" w:hAnsi="等线" w:eastAsia="等线" w:cs="等线"/>
      <w:b/>
      <w:bCs/>
      <w:sz w:val="26"/>
      <w:szCs w:val="26"/>
    </w:rPr>
  </w:style>
  <w:style w:type="paragraph" w:styleId="1034">
    <w:name w:val="Heading 5"/>
    <w:basedOn w:val="1197"/>
    <w:next w:val="1197"/>
    <w:link w:val="1035"/>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1035">
    <w:name w:val="Heading 5 Char"/>
    <w:basedOn w:val="1201"/>
    <w:link w:val="1034"/>
    <w:uiPriority w:val="9"/>
    <w:pPr>
      <w:pBdr/>
      <w:spacing/>
      <w:ind/>
    </w:pPr>
    <w:rPr>
      <w:rFonts w:ascii="等线" w:hAnsi="等线" w:eastAsia="等线" w:cs="等线"/>
      <w:b/>
      <w:bCs/>
      <w:sz w:val="24"/>
      <w:szCs w:val="24"/>
    </w:rPr>
  </w:style>
  <w:style w:type="paragraph" w:styleId="1036">
    <w:name w:val="Heading 6"/>
    <w:basedOn w:val="1197"/>
    <w:next w:val="1197"/>
    <w:link w:val="1037"/>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1037">
    <w:name w:val="Heading 6 Char"/>
    <w:basedOn w:val="1201"/>
    <w:link w:val="1036"/>
    <w:uiPriority w:val="9"/>
    <w:pPr>
      <w:pBdr/>
      <w:spacing/>
      <w:ind/>
    </w:pPr>
    <w:rPr>
      <w:rFonts w:ascii="等线" w:hAnsi="等线" w:eastAsia="等线" w:cs="等线"/>
      <w:b/>
      <w:bCs/>
      <w:sz w:val="22"/>
      <w:szCs w:val="22"/>
    </w:rPr>
  </w:style>
  <w:style w:type="paragraph" w:styleId="1038">
    <w:name w:val="Heading 7"/>
    <w:basedOn w:val="1197"/>
    <w:next w:val="1197"/>
    <w:link w:val="1039"/>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1039">
    <w:name w:val="Heading 7 Char"/>
    <w:basedOn w:val="1201"/>
    <w:link w:val="1038"/>
    <w:uiPriority w:val="9"/>
    <w:pPr>
      <w:pBdr/>
      <w:spacing/>
      <w:ind/>
    </w:pPr>
    <w:rPr>
      <w:rFonts w:ascii="等线" w:hAnsi="等线" w:eastAsia="等线" w:cs="等线"/>
      <w:b/>
      <w:bCs/>
      <w:i/>
      <w:iCs/>
      <w:sz w:val="22"/>
      <w:szCs w:val="22"/>
    </w:rPr>
  </w:style>
  <w:style w:type="paragraph" w:styleId="1040">
    <w:name w:val="Heading 8"/>
    <w:basedOn w:val="1197"/>
    <w:next w:val="1197"/>
    <w:link w:val="1041"/>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1041">
    <w:name w:val="Heading 8 Char"/>
    <w:basedOn w:val="1201"/>
    <w:link w:val="1040"/>
    <w:uiPriority w:val="9"/>
    <w:pPr>
      <w:pBdr/>
      <w:spacing/>
      <w:ind/>
    </w:pPr>
    <w:rPr>
      <w:rFonts w:ascii="等线" w:hAnsi="等线" w:eastAsia="等线" w:cs="等线"/>
      <w:i/>
      <w:iCs/>
      <w:sz w:val="22"/>
      <w:szCs w:val="22"/>
    </w:rPr>
  </w:style>
  <w:style w:type="paragraph" w:styleId="1042">
    <w:name w:val="Heading 9"/>
    <w:basedOn w:val="1197"/>
    <w:next w:val="1197"/>
    <w:link w:val="1043"/>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1043">
    <w:name w:val="Heading 9 Char"/>
    <w:basedOn w:val="1201"/>
    <w:link w:val="1042"/>
    <w:uiPriority w:val="9"/>
    <w:pPr>
      <w:pBdr/>
      <w:spacing/>
      <w:ind/>
    </w:pPr>
    <w:rPr>
      <w:rFonts w:ascii="等线" w:hAnsi="等线" w:eastAsia="等线" w:cs="等线"/>
      <w:i/>
      <w:iCs/>
      <w:sz w:val="21"/>
      <w:szCs w:val="21"/>
    </w:rPr>
  </w:style>
  <w:style w:type="paragraph" w:styleId="1044">
    <w:name w:val="List Paragraph"/>
    <w:basedOn w:val="1197"/>
    <w:uiPriority w:val="34"/>
    <w:qFormat/>
    <w:pPr>
      <w:pBdr/>
      <w:spacing/>
      <w:ind w:left="720"/>
      <w:contextualSpacing w:val="true"/>
    </w:pPr>
  </w:style>
  <w:style w:type="paragraph" w:styleId="1045">
    <w:name w:val="No Spacing"/>
    <w:uiPriority w:val="1"/>
    <w:qFormat/>
    <w:pPr>
      <w:pBdr/>
      <w:spacing w:after="0" w:before="0" w:line="240" w:lineRule="auto"/>
      <w:ind/>
    </w:pPr>
  </w:style>
  <w:style w:type="paragraph" w:styleId="1046">
    <w:name w:val="Title"/>
    <w:basedOn w:val="1197"/>
    <w:next w:val="1197"/>
    <w:link w:val="1047"/>
    <w:uiPriority w:val="10"/>
    <w:qFormat/>
    <w:pPr>
      <w:pBdr/>
      <w:spacing w:after="200" w:before="300"/>
      <w:ind/>
      <w:contextualSpacing w:val="true"/>
    </w:pPr>
    <w:rPr>
      <w:sz w:val="48"/>
      <w:szCs w:val="48"/>
    </w:rPr>
  </w:style>
  <w:style w:type="character" w:styleId="1047">
    <w:name w:val="Title Char"/>
    <w:basedOn w:val="1201"/>
    <w:link w:val="1046"/>
    <w:uiPriority w:val="10"/>
    <w:pPr>
      <w:pBdr/>
      <w:spacing/>
      <w:ind/>
    </w:pPr>
    <w:rPr>
      <w:sz w:val="48"/>
      <w:szCs w:val="48"/>
    </w:rPr>
  </w:style>
  <w:style w:type="paragraph" w:styleId="1048">
    <w:name w:val="Subtitle"/>
    <w:basedOn w:val="1197"/>
    <w:next w:val="1197"/>
    <w:link w:val="1049"/>
    <w:uiPriority w:val="11"/>
    <w:qFormat/>
    <w:pPr>
      <w:pBdr/>
      <w:spacing w:after="200" w:before="200"/>
      <w:ind/>
    </w:pPr>
    <w:rPr>
      <w:sz w:val="24"/>
      <w:szCs w:val="24"/>
    </w:rPr>
  </w:style>
  <w:style w:type="character" w:styleId="1049">
    <w:name w:val="Subtitle Char"/>
    <w:basedOn w:val="1201"/>
    <w:link w:val="1048"/>
    <w:uiPriority w:val="11"/>
    <w:pPr>
      <w:pBdr/>
      <w:spacing/>
      <w:ind/>
    </w:pPr>
    <w:rPr>
      <w:sz w:val="24"/>
      <w:szCs w:val="24"/>
    </w:rPr>
  </w:style>
  <w:style w:type="paragraph" w:styleId="1050">
    <w:name w:val="Quote"/>
    <w:basedOn w:val="1197"/>
    <w:next w:val="1197"/>
    <w:link w:val="1051"/>
    <w:uiPriority w:val="29"/>
    <w:qFormat/>
    <w:pPr>
      <w:pBdr/>
      <w:spacing/>
      <w:ind w:right="720" w:left="720"/>
    </w:pPr>
    <w:rPr>
      <w:i/>
    </w:rPr>
  </w:style>
  <w:style w:type="character" w:styleId="1051">
    <w:name w:val="Quote Char"/>
    <w:link w:val="1050"/>
    <w:uiPriority w:val="29"/>
    <w:pPr>
      <w:pBdr/>
      <w:spacing/>
      <w:ind/>
    </w:pPr>
    <w:rPr>
      <w:i/>
    </w:rPr>
  </w:style>
  <w:style w:type="paragraph" w:styleId="1052">
    <w:name w:val="Intense Quote"/>
    <w:basedOn w:val="1197"/>
    <w:next w:val="1197"/>
    <w:link w:val="1053"/>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1053">
    <w:name w:val="Intense Quote Char"/>
    <w:link w:val="1052"/>
    <w:uiPriority w:val="30"/>
    <w:pPr>
      <w:pBdr/>
      <w:spacing/>
      <w:ind/>
    </w:pPr>
    <w:rPr>
      <w:i/>
    </w:rPr>
  </w:style>
  <w:style w:type="character" w:styleId="1054">
    <w:name w:val="Header Char"/>
    <w:basedOn w:val="1201"/>
    <w:link w:val="1207"/>
    <w:uiPriority w:val="99"/>
    <w:pPr>
      <w:pBdr/>
      <w:spacing/>
      <w:ind/>
    </w:pPr>
  </w:style>
  <w:style w:type="character" w:styleId="1055">
    <w:name w:val="Footer Char"/>
    <w:basedOn w:val="1201"/>
    <w:link w:val="1206"/>
    <w:uiPriority w:val="99"/>
    <w:pPr>
      <w:pBdr/>
      <w:spacing/>
      <w:ind/>
    </w:pPr>
  </w:style>
  <w:style w:type="paragraph" w:styleId="1056">
    <w:name w:val="Caption"/>
    <w:basedOn w:val="1197"/>
    <w:next w:val="1197"/>
    <w:uiPriority w:val="35"/>
    <w:semiHidden/>
    <w:unhideWhenUsed/>
    <w:qFormat/>
    <w:pPr>
      <w:pBdr/>
      <w:spacing w:line="276" w:lineRule="auto"/>
      <w:ind/>
    </w:pPr>
    <w:rPr>
      <w:b/>
      <w:bCs/>
      <w:color w:val="4f81bd" w:themeColor="accent1"/>
      <w:sz w:val="18"/>
      <w:szCs w:val="18"/>
    </w:rPr>
  </w:style>
  <w:style w:type="character" w:styleId="1057">
    <w:name w:val="Caption Char"/>
    <w:basedOn w:val="1056"/>
    <w:link w:val="1206"/>
    <w:uiPriority w:val="99"/>
    <w:pPr>
      <w:pBdr/>
      <w:spacing/>
      <w:ind/>
    </w:pPr>
  </w:style>
  <w:style w:type="table" w:styleId="1058">
    <w:name w:val="Table Grid Light"/>
    <w:basedOn w:val="120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9">
    <w:name w:val="Plain Table 1"/>
    <w:basedOn w:val="120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0">
    <w:name w:val="Plain Table 2"/>
    <w:basedOn w:val="120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1">
    <w:name w:val="Plain Table 3"/>
    <w:basedOn w:val="120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2">
    <w:name w:val="Plain Table 4"/>
    <w:basedOn w:val="120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3">
    <w:name w:val="Plain Table 5"/>
    <w:basedOn w:val="120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4">
    <w:name w:val="Grid Table 1 Light"/>
    <w:basedOn w:val="120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5">
    <w:name w:val="Grid Table 1 Light - Accent 1"/>
    <w:basedOn w:val="120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6">
    <w:name w:val="Grid Table 1 Light - Accent 2"/>
    <w:basedOn w:val="120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7">
    <w:name w:val="Grid Table 1 Light - Accent 3"/>
    <w:basedOn w:val="120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8">
    <w:name w:val="Grid Table 1 Light - Accent 4"/>
    <w:basedOn w:val="120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9">
    <w:name w:val="Grid Table 1 Light - Accent 5"/>
    <w:basedOn w:val="120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0">
    <w:name w:val="Grid Table 1 Light - Accent 6"/>
    <w:basedOn w:val="120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1">
    <w:name w:val="Grid Table 2"/>
    <w:basedOn w:val="120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2">
    <w:name w:val="Grid Table 2 - Accent 1"/>
    <w:basedOn w:val="120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3">
    <w:name w:val="Grid Table 2 - Accent 2"/>
    <w:basedOn w:val="120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4">
    <w:name w:val="Grid Table 2 - Accent 3"/>
    <w:basedOn w:val="120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5">
    <w:name w:val="Grid Table 2 - Accent 4"/>
    <w:basedOn w:val="120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6">
    <w:name w:val="Grid Table 2 - Accent 5"/>
    <w:basedOn w:val="120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7">
    <w:name w:val="Grid Table 2 - Accent 6"/>
    <w:basedOn w:val="120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8">
    <w:name w:val="Grid Table 3"/>
    <w:basedOn w:val="120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9">
    <w:name w:val="Grid Table 3 - Accent 1"/>
    <w:basedOn w:val="120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0">
    <w:name w:val="Grid Table 3 - Accent 2"/>
    <w:basedOn w:val="120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1">
    <w:name w:val="Grid Table 3 - Accent 3"/>
    <w:basedOn w:val="120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2">
    <w:name w:val="Grid Table 3 - Accent 4"/>
    <w:basedOn w:val="120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3">
    <w:name w:val="Grid Table 3 - Accent 5"/>
    <w:basedOn w:val="120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4">
    <w:name w:val="Grid Table 3 - Accent 6"/>
    <w:basedOn w:val="120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5">
    <w:name w:val="Grid Table 4"/>
    <w:basedOn w:val="120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6">
    <w:name w:val="Grid Table 4 - Accent 1"/>
    <w:basedOn w:val="120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7">
    <w:name w:val="Grid Table 4 - Accent 2"/>
    <w:basedOn w:val="120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8">
    <w:name w:val="Grid Table 4 - Accent 3"/>
    <w:basedOn w:val="120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9">
    <w:name w:val="Grid Table 4 - Accent 4"/>
    <w:basedOn w:val="120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0">
    <w:name w:val="Grid Table 4 - Accent 5"/>
    <w:basedOn w:val="120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1">
    <w:name w:val="Grid Table 4 - Accent 6"/>
    <w:basedOn w:val="120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2">
    <w:name w:val="Grid Table 5 Dark"/>
    <w:basedOn w:val="120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3">
    <w:name w:val="Grid Table 5 Dark- Accent 1"/>
    <w:basedOn w:val="120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4">
    <w:name w:val="Grid Table 5 Dark - Accent 2"/>
    <w:basedOn w:val="120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5">
    <w:name w:val="Grid Table 5 Dark - Accent 3"/>
    <w:basedOn w:val="120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6">
    <w:name w:val="Grid Table 5 Dark- Accent 4"/>
    <w:basedOn w:val="120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7">
    <w:name w:val="Grid Table 5 Dark - Accent 5"/>
    <w:basedOn w:val="120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8">
    <w:name w:val="Grid Table 5 Dark - Accent 6"/>
    <w:basedOn w:val="120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9">
    <w:name w:val="Grid Table 6 Colorful"/>
    <w:basedOn w:val="120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1100">
    <w:name w:val="Grid Table 6 Colorful - Accent 1"/>
    <w:basedOn w:val="120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1101">
    <w:name w:val="Grid Table 6 Colorful - Accent 2"/>
    <w:basedOn w:val="120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1102">
    <w:name w:val="Grid Table 6 Colorful - Accent 3"/>
    <w:basedOn w:val="120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1103">
    <w:name w:val="Grid Table 6 Colorful - Accent 4"/>
    <w:basedOn w:val="120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1104">
    <w:name w:val="Grid Table 6 Colorful - Accent 5"/>
    <w:basedOn w:val="120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1105">
    <w:name w:val="Grid Table 6 Colorful - Accent 6"/>
    <w:basedOn w:val="120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1106">
    <w:name w:val="Grid Table 7 Colorful"/>
    <w:basedOn w:val="120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7">
    <w:name w:val="Grid Table 7 Colorful - Accent 1"/>
    <w:basedOn w:val="120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8">
    <w:name w:val="Grid Table 7 Colorful - Accent 2"/>
    <w:basedOn w:val="120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9">
    <w:name w:val="Grid Table 7 Colorful - Accent 3"/>
    <w:basedOn w:val="120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0">
    <w:name w:val="Grid Table 7 Colorful - Accent 4"/>
    <w:basedOn w:val="120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1">
    <w:name w:val="Grid Table 7 Colorful - Accent 5"/>
    <w:basedOn w:val="120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2">
    <w:name w:val="Grid Table 7 Colorful - Accent 6"/>
    <w:basedOn w:val="120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3">
    <w:name w:val="List Table 1 Light"/>
    <w:basedOn w:val="120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4">
    <w:name w:val="List Table 1 Light - Accent 1"/>
    <w:basedOn w:val="120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5">
    <w:name w:val="List Table 1 Light - Accent 2"/>
    <w:basedOn w:val="120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6">
    <w:name w:val="List Table 1 Light - Accent 3"/>
    <w:basedOn w:val="120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7">
    <w:name w:val="List Table 1 Light - Accent 4"/>
    <w:basedOn w:val="120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8">
    <w:name w:val="List Table 1 Light - Accent 5"/>
    <w:basedOn w:val="120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9">
    <w:name w:val="List Table 1 Light - Accent 6"/>
    <w:basedOn w:val="120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0">
    <w:name w:val="List Table 2"/>
    <w:basedOn w:val="120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1">
    <w:name w:val="List Table 2 - Accent 1"/>
    <w:basedOn w:val="120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2">
    <w:name w:val="List Table 2 - Accent 2"/>
    <w:basedOn w:val="120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3">
    <w:name w:val="List Table 2 - Accent 3"/>
    <w:basedOn w:val="120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4">
    <w:name w:val="List Table 2 - Accent 4"/>
    <w:basedOn w:val="120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5">
    <w:name w:val="List Table 2 - Accent 5"/>
    <w:basedOn w:val="120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6">
    <w:name w:val="List Table 2 - Accent 6"/>
    <w:basedOn w:val="120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7">
    <w:name w:val="List Table 3"/>
    <w:basedOn w:val="120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8">
    <w:name w:val="List Table 3 - Accent 1"/>
    <w:basedOn w:val="120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9">
    <w:name w:val="List Table 3 - Accent 2"/>
    <w:basedOn w:val="120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0">
    <w:name w:val="List Table 3 - Accent 3"/>
    <w:basedOn w:val="120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1">
    <w:name w:val="List Table 3 - Accent 4"/>
    <w:basedOn w:val="120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2">
    <w:name w:val="List Table 3 - Accent 5"/>
    <w:basedOn w:val="120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3">
    <w:name w:val="List Table 3 - Accent 6"/>
    <w:basedOn w:val="120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4">
    <w:name w:val="List Table 4"/>
    <w:basedOn w:val="120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5">
    <w:name w:val="List Table 4 - Accent 1"/>
    <w:basedOn w:val="120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6">
    <w:name w:val="List Table 4 - Accent 2"/>
    <w:basedOn w:val="120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7">
    <w:name w:val="List Table 4 - Accent 3"/>
    <w:basedOn w:val="120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8">
    <w:name w:val="List Table 4 - Accent 4"/>
    <w:basedOn w:val="120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9">
    <w:name w:val="List Table 4 - Accent 5"/>
    <w:basedOn w:val="120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0">
    <w:name w:val="List Table 4 - Accent 6"/>
    <w:basedOn w:val="120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1">
    <w:name w:val="List Table 5 Dark"/>
    <w:basedOn w:val="120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142">
    <w:name w:val="List Table 5 Dark - Accent 1"/>
    <w:basedOn w:val="120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143">
    <w:name w:val="List Table 5 Dark - Accent 2"/>
    <w:basedOn w:val="120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144">
    <w:name w:val="List Table 5 Dark - Accent 3"/>
    <w:basedOn w:val="120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145">
    <w:name w:val="List Table 5 Dark - Accent 4"/>
    <w:basedOn w:val="120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146">
    <w:name w:val="List Table 5 Dark - Accent 5"/>
    <w:basedOn w:val="120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147">
    <w:name w:val="List Table 5 Dark - Accent 6"/>
    <w:basedOn w:val="120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148">
    <w:name w:val="List Table 6 Colorful"/>
    <w:basedOn w:val="120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9">
    <w:name w:val="List Table 6 Colorful - Accent 1"/>
    <w:basedOn w:val="120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0">
    <w:name w:val="List Table 6 Colorful - Accent 2"/>
    <w:basedOn w:val="120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1">
    <w:name w:val="List Table 6 Colorful - Accent 3"/>
    <w:basedOn w:val="120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2">
    <w:name w:val="List Table 6 Colorful - Accent 4"/>
    <w:basedOn w:val="120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3">
    <w:name w:val="List Table 6 Colorful - Accent 5"/>
    <w:basedOn w:val="120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4">
    <w:name w:val="List Table 6 Colorful - Accent 6"/>
    <w:basedOn w:val="120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5">
    <w:name w:val="List Table 7 Colorful"/>
    <w:basedOn w:val="120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56">
    <w:name w:val="List Table 7 Colorful - Accent 1"/>
    <w:basedOn w:val="120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1157">
    <w:name w:val="List Table 7 Colorful - Accent 2"/>
    <w:basedOn w:val="120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1158">
    <w:name w:val="List Table 7 Colorful - Accent 3"/>
    <w:basedOn w:val="120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1159">
    <w:name w:val="List Table 7 Colorful - Accent 4"/>
    <w:basedOn w:val="120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1160">
    <w:name w:val="List Table 7 Colorful - Accent 5"/>
    <w:basedOn w:val="120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1161">
    <w:name w:val="List Table 7 Colorful - Accent 6"/>
    <w:basedOn w:val="120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1162">
    <w:name w:val="Lined - Accent"/>
    <w:basedOn w:val="120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3">
    <w:name w:val="Lined - Accent 1"/>
    <w:basedOn w:val="120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4">
    <w:name w:val="Lined - Accent 2"/>
    <w:basedOn w:val="120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5">
    <w:name w:val="Lined - Accent 3"/>
    <w:basedOn w:val="120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6">
    <w:name w:val="Lined - Accent 4"/>
    <w:basedOn w:val="120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7">
    <w:name w:val="Lined - Accent 5"/>
    <w:basedOn w:val="120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8">
    <w:name w:val="Lined - Accent 6"/>
    <w:basedOn w:val="120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9">
    <w:name w:val="Bordered &amp; Lined - Accent"/>
    <w:basedOn w:val="120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0">
    <w:name w:val="Bordered &amp; Lined - Accent 1"/>
    <w:basedOn w:val="120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1">
    <w:name w:val="Bordered &amp; Lined - Accent 2"/>
    <w:basedOn w:val="120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2">
    <w:name w:val="Bordered &amp; Lined - Accent 3"/>
    <w:basedOn w:val="120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3">
    <w:name w:val="Bordered &amp; Lined - Accent 4"/>
    <w:basedOn w:val="120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4">
    <w:name w:val="Bordered &amp; Lined - Accent 5"/>
    <w:basedOn w:val="120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5">
    <w:name w:val="Bordered &amp; Lined - Accent 6"/>
    <w:basedOn w:val="120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6">
    <w:name w:val="Bordered"/>
    <w:basedOn w:val="120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7">
    <w:name w:val="Bordered - Accent 1"/>
    <w:basedOn w:val="120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8">
    <w:name w:val="Bordered - Accent 2"/>
    <w:basedOn w:val="120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9">
    <w:name w:val="Bordered - Accent 3"/>
    <w:basedOn w:val="120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0">
    <w:name w:val="Bordered - Accent 4"/>
    <w:basedOn w:val="120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1">
    <w:name w:val="Bordered - Accent 5"/>
    <w:basedOn w:val="120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2">
    <w:name w:val="Bordered - Accent 6"/>
    <w:basedOn w:val="120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183">
    <w:name w:val="footnote text"/>
    <w:basedOn w:val="1197"/>
    <w:link w:val="1184"/>
    <w:uiPriority w:val="99"/>
    <w:semiHidden/>
    <w:unhideWhenUsed/>
    <w:pPr>
      <w:pBdr/>
      <w:spacing w:after="40" w:line="240" w:lineRule="auto"/>
      <w:ind/>
    </w:pPr>
    <w:rPr>
      <w:sz w:val="18"/>
    </w:rPr>
  </w:style>
  <w:style w:type="character" w:styleId="1184">
    <w:name w:val="Footnote Text Char"/>
    <w:link w:val="1183"/>
    <w:uiPriority w:val="99"/>
    <w:pPr>
      <w:pBdr/>
      <w:spacing/>
      <w:ind/>
    </w:pPr>
    <w:rPr>
      <w:sz w:val="18"/>
    </w:rPr>
  </w:style>
  <w:style w:type="character" w:styleId="1185">
    <w:name w:val="footnote reference"/>
    <w:basedOn w:val="1201"/>
    <w:uiPriority w:val="99"/>
    <w:unhideWhenUsed/>
    <w:pPr>
      <w:pBdr/>
      <w:spacing/>
      <w:ind/>
    </w:pPr>
    <w:rPr>
      <w:vertAlign w:val="superscript"/>
    </w:rPr>
  </w:style>
  <w:style w:type="paragraph" w:styleId="1186">
    <w:name w:val="endnote text"/>
    <w:basedOn w:val="1197"/>
    <w:link w:val="1187"/>
    <w:uiPriority w:val="99"/>
    <w:semiHidden/>
    <w:unhideWhenUsed/>
    <w:pPr>
      <w:pBdr/>
      <w:spacing w:after="0" w:line="240" w:lineRule="auto"/>
      <w:ind/>
    </w:pPr>
    <w:rPr>
      <w:sz w:val="20"/>
    </w:rPr>
  </w:style>
  <w:style w:type="character" w:styleId="1187">
    <w:name w:val="Endnote Text Char"/>
    <w:link w:val="1186"/>
    <w:uiPriority w:val="99"/>
    <w:pPr>
      <w:pBdr/>
      <w:spacing/>
      <w:ind/>
    </w:pPr>
    <w:rPr>
      <w:sz w:val="20"/>
    </w:rPr>
  </w:style>
  <w:style w:type="character" w:styleId="1188">
    <w:name w:val="endnote reference"/>
    <w:basedOn w:val="1201"/>
    <w:uiPriority w:val="99"/>
    <w:semiHidden/>
    <w:unhideWhenUsed/>
    <w:pPr>
      <w:pBdr/>
      <w:spacing/>
      <w:ind/>
    </w:pPr>
    <w:rPr>
      <w:vertAlign w:val="superscript"/>
    </w:rPr>
  </w:style>
  <w:style w:type="paragraph" w:styleId="1189">
    <w:name w:val="toc 4"/>
    <w:basedOn w:val="1197"/>
    <w:next w:val="1197"/>
    <w:uiPriority w:val="39"/>
    <w:unhideWhenUsed/>
    <w:pPr>
      <w:pBdr/>
      <w:spacing w:after="57"/>
      <w:ind w:right="0" w:firstLine="0" w:left="850"/>
    </w:pPr>
  </w:style>
  <w:style w:type="paragraph" w:styleId="1190">
    <w:name w:val="toc 5"/>
    <w:basedOn w:val="1197"/>
    <w:next w:val="1197"/>
    <w:uiPriority w:val="39"/>
    <w:unhideWhenUsed/>
    <w:pPr>
      <w:pBdr/>
      <w:spacing w:after="57"/>
      <w:ind w:right="0" w:firstLine="0" w:left="1134"/>
    </w:pPr>
  </w:style>
  <w:style w:type="paragraph" w:styleId="1191">
    <w:name w:val="toc 6"/>
    <w:basedOn w:val="1197"/>
    <w:next w:val="1197"/>
    <w:uiPriority w:val="39"/>
    <w:unhideWhenUsed/>
    <w:pPr>
      <w:pBdr/>
      <w:spacing w:after="57"/>
      <w:ind w:right="0" w:firstLine="0" w:left="1417"/>
    </w:pPr>
  </w:style>
  <w:style w:type="paragraph" w:styleId="1192">
    <w:name w:val="toc 7"/>
    <w:basedOn w:val="1197"/>
    <w:next w:val="1197"/>
    <w:uiPriority w:val="39"/>
    <w:unhideWhenUsed/>
    <w:pPr>
      <w:pBdr/>
      <w:spacing w:after="57"/>
      <w:ind w:right="0" w:firstLine="0" w:left="1701"/>
    </w:pPr>
  </w:style>
  <w:style w:type="paragraph" w:styleId="1193">
    <w:name w:val="toc 8"/>
    <w:basedOn w:val="1197"/>
    <w:next w:val="1197"/>
    <w:uiPriority w:val="39"/>
    <w:unhideWhenUsed/>
    <w:pPr>
      <w:pBdr/>
      <w:spacing w:after="57"/>
      <w:ind w:right="0" w:firstLine="0" w:left="1984"/>
    </w:pPr>
  </w:style>
  <w:style w:type="paragraph" w:styleId="1194">
    <w:name w:val="toc 9"/>
    <w:basedOn w:val="1197"/>
    <w:next w:val="1197"/>
    <w:uiPriority w:val="39"/>
    <w:unhideWhenUsed/>
    <w:pPr>
      <w:pBdr/>
      <w:spacing w:after="57"/>
      <w:ind w:right="0" w:firstLine="0" w:left="2268"/>
    </w:pPr>
  </w:style>
  <w:style w:type="paragraph" w:styleId="1195">
    <w:name w:val="TOC Heading"/>
    <w:uiPriority w:val="39"/>
    <w:unhideWhenUsed/>
    <w:pPr>
      <w:pBdr/>
      <w:spacing/>
      <w:ind/>
    </w:pPr>
  </w:style>
  <w:style w:type="paragraph" w:styleId="1196">
    <w:name w:val="table of figures"/>
    <w:basedOn w:val="1197"/>
    <w:next w:val="1197"/>
    <w:uiPriority w:val="99"/>
    <w:unhideWhenUsed/>
    <w:pPr>
      <w:pBdr/>
      <w:spacing w:after="0" w:afterAutospacing="0"/>
      <w:ind/>
    </w:pPr>
  </w:style>
  <w:style w:type="paragraph" w:styleId="1197" w:default="1">
    <w:name w:val="Normal"/>
    <w:qFormat/>
    <w:pPr>
      <w:widowControl w:val="false"/>
      <w:pBdr/>
      <w:spacing/>
      <w:ind/>
      <w:jc w:val="both"/>
    </w:pPr>
    <w:rPr>
      <w:rFonts w:asciiTheme="minorHAnsi" w:hAnsiTheme="minorHAnsi" w:eastAsiaTheme="minorEastAsia" w:cstheme="minorBidi"/>
      <w:sz w:val="21"/>
      <w:szCs w:val="22"/>
    </w:rPr>
  </w:style>
  <w:style w:type="paragraph" w:styleId="1198">
    <w:name w:val="Heading 1"/>
    <w:basedOn w:val="1197"/>
    <w:next w:val="1197"/>
    <w:uiPriority w:val="9"/>
    <w:qFormat/>
    <w:pPr>
      <w:keepNext w:val="true"/>
      <w:keepLines w:val="true"/>
      <w:pBdr/>
      <w:spacing w:after="330" w:before="340" w:line="576" w:lineRule="auto"/>
      <w:ind/>
      <w:outlineLvl w:val="0"/>
    </w:pPr>
    <w:rPr>
      <w:b/>
      <w:sz w:val="44"/>
    </w:rPr>
  </w:style>
  <w:style w:type="paragraph" w:styleId="1199">
    <w:name w:val="Heading 2"/>
    <w:basedOn w:val="1197"/>
    <w:next w:val="1197"/>
    <w:uiPriority w:val="9"/>
    <w:unhideWhenUsed/>
    <w:qFormat/>
    <w:pPr>
      <w:keepNext w:val="true"/>
      <w:keepLines w:val="true"/>
      <w:pBdr/>
      <w:spacing w:after="260" w:before="260" w:line="413" w:lineRule="auto"/>
      <w:ind/>
      <w:outlineLvl w:val="1"/>
    </w:pPr>
    <w:rPr>
      <w:rFonts w:ascii="Arial" w:hAnsi="Arial" w:eastAsia="黑体"/>
      <w:b/>
      <w:sz w:val="32"/>
    </w:rPr>
  </w:style>
  <w:style w:type="paragraph" w:styleId="1200">
    <w:name w:val="Heading 3"/>
    <w:basedOn w:val="1197"/>
    <w:next w:val="1197"/>
    <w:uiPriority w:val="9"/>
    <w:qFormat/>
    <w:pPr>
      <w:keepNext w:val="true"/>
      <w:keepLines w:val="true"/>
      <w:pBdr/>
      <w:spacing w:after="260" w:before="260" w:line="416" w:lineRule="auto"/>
      <w:ind/>
      <w:outlineLvl w:val="2"/>
    </w:pPr>
    <w:rPr>
      <w:b/>
      <w:bCs/>
      <w:sz w:val="32"/>
      <w:szCs w:val="32"/>
    </w:rPr>
  </w:style>
  <w:style w:type="character" w:styleId="1201" w:default="1">
    <w:name w:val="Default Paragraph Font"/>
    <w:uiPriority w:val="1"/>
    <w:semiHidden/>
    <w:unhideWhenUsed/>
    <w:pPr>
      <w:pBdr/>
      <w:spacing/>
      <w:ind/>
    </w:pPr>
  </w:style>
  <w:style w:type="table" w:styleId="1202"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203" w:default="1">
    <w:name w:val="No List"/>
    <w:uiPriority w:val="99"/>
    <w:semiHidden/>
    <w:unhideWhenUsed/>
    <w:pPr>
      <w:pBdr/>
      <w:spacing/>
      <w:ind/>
    </w:pPr>
  </w:style>
  <w:style w:type="paragraph" w:styleId="1204">
    <w:name w:val="toc 3"/>
    <w:basedOn w:val="1197"/>
    <w:next w:val="1197"/>
    <w:uiPriority w:val="39"/>
    <w:unhideWhenUsed/>
    <w:qFormat/>
    <w:pPr>
      <w:pBdr/>
      <w:spacing/>
      <w:ind w:left="840"/>
    </w:pPr>
  </w:style>
  <w:style w:type="paragraph" w:styleId="1205">
    <w:name w:val="Balloon Text"/>
    <w:basedOn w:val="1197"/>
    <w:link w:val="1218"/>
    <w:uiPriority w:val="99"/>
    <w:semiHidden/>
    <w:unhideWhenUsed/>
    <w:pPr>
      <w:pBdr/>
      <w:spacing/>
      <w:ind/>
    </w:pPr>
    <w:rPr>
      <w:sz w:val="18"/>
      <w:szCs w:val="18"/>
    </w:rPr>
  </w:style>
  <w:style w:type="paragraph" w:styleId="1206">
    <w:name w:val="Footer"/>
    <w:basedOn w:val="1197"/>
    <w:link w:val="1216"/>
    <w:uiPriority w:val="99"/>
    <w:unhideWhenUsed/>
    <w:qFormat/>
    <w:pPr>
      <w:pBdr/>
      <w:tabs>
        <w:tab w:val="center" w:leader="none" w:pos="4153"/>
        <w:tab w:val="right" w:leader="none" w:pos="8306"/>
      </w:tabs>
      <w:spacing/>
      <w:ind/>
      <w:jc w:val="left"/>
    </w:pPr>
    <w:rPr>
      <w:sz w:val="18"/>
      <w:szCs w:val="18"/>
    </w:rPr>
  </w:style>
  <w:style w:type="paragraph" w:styleId="1207">
    <w:name w:val="Header"/>
    <w:basedOn w:val="1197"/>
    <w:link w:val="1215"/>
    <w:uiPriority w:val="99"/>
    <w:unhideWhenUsed/>
    <w:qFormat/>
    <w:pPr>
      <w:pBdr>
        <w:bottom w:val="single" w:color="000000" w:sz="6" w:space="1"/>
      </w:pBdr>
      <w:tabs>
        <w:tab w:val="center" w:leader="none" w:pos="4153"/>
        <w:tab w:val="right" w:leader="none" w:pos="8306"/>
      </w:tabs>
      <w:spacing/>
      <w:ind/>
      <w:jc w:val="center"/>
    </w:pPr>
    <w:rPr>
      <w:sz w:val="18"/>
      <w:szCs w:val="18"/>
    </w:rPr>
  </w:style>
  <w:style w:type="paragraph" w:styleId="1208">
    <w:name w:val="toc 1"/>
    <w:basedOn w:val="1197"/>
    <w:next w:val="1197"/>
    <w:uiPriority w:val="39"/>
    <w:unhideWhenUsed/>
    <w:qFormat/>
    <w:pPr>
      <w:pBdr/>
      <w:tabs>
        <w:tab w:val="right" w:leader="dot" w:pos="8302"/>
      </w:tabs>
      <w:spacing/>
      <w:ind/>
    </w:pPr>
    <w:rPr>
      <w:rFonts w:ascii="仿宋" w:hAnsi="仿宋" w:eastAsia="仿宋" w:cs="仿宋"/>
      <w:b/>
      <w:sz w:val="28"/>
      <w:szCs w:val="28"/>
    </w:rPr>
  </w:style>
  <w:style w:type="paragraph" w:styleId="1209">
    <w:name w:val="toc 2"/>
    <w:basedOn w:val="1197"/>
    <w:next w:val="1197"/>
    <w:uiPriority w:val="39"/>
    <w:unhideWhenUsed/>
    <w:qFormat/>
    <w:pPr>
      <w:pBdr/>
      <w:spacing/>
      <w:ind w:left="420"/>
    </w:pPr>
  </w:style>
  <w:style w:type="paragraph" w:styleId="1210">
    <w:name w:val="Normal (Web)"/>
    <w:basedOn w:val="1197"/>
    <w:qFormat/>
    <w:pPr>
      <w:pBdr/>
      <w:spacing w:after="100" w:afterAutospacing="1" w:before="100" w:beforeAutospacing="1"/>
      <w:ind/>
      <w:jc w:val="left"/>
    </w:pPr>
    <w:rPr>
      <w:rFonts w:cs="Times New Roman"/>
      <w:sz w:val="24"/>
    </w:rPr>
  </w:style>
  <w:style w:type="character" w:styleId="1211">
    <w:name w:val="Strong"/>
    <w:qFormat/>
    <w:pPr>
      <w:pBdr/>
      <w:spacing/>
      <w:ind/>
    </w:pPr>
    <w:rPr>
      <w:b/>
      <w:bCs/>
    </w:rPr>
  </w:style>
  <w:style w:type="character" w:styleId="1212">
    <w:name w:val="Emphasis"/>
    <w:basedOn w:val="1201"/>
    <w:uiPriority w:val="20"/>
    <w:qFormat/>
    <w:pPr>
      <w:pBdr/>
      <w:spacing/>
      <w:ind/>
    </w:pPr>
    <w:rPr>
      <w:i/>
    </w:rPr>
  </w:style>
  <w:style w:type="character" w:styleId="1213">
    <w:name w:val="Hyperlink"/>
    <w:basedOn w:val="1201"/>
    <w:uiPriority w:val="99"/>
    <w:unhideWhenUsed/>
    <w:qFormat/>
    <w:pPr>
      <w:pBdr/>
      <w:spacing/>
      <w:ind/>
    </w:pPr>
    <w:rPr>
      <w:color w:val="0000ff" w:themeColor="hyperlink"/>
      <w:u w:val="single"/>
    </w:rPr>
  </w:style>
  <w:style w:type="table" w:styleId="1214">
    <w:name w:val="Table Grid"/>
    <w:basedOn w:val="1202"/>
    <w:uiPriority w:val="59"/>
    <w:qFormat/>
    <w:pPr>
      <w:widowControl w:val="false"/>
      <w:pBdr/>
      <w:spacing/>
      <w:ind/>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215" w:customStyle="1">
    <w:name w:val="页眉 Char"/>
    <w:basedOn w:val="1201"/>
    <w:link w:val="1207"/>
    <w:uiPriority w:val="99"/>
    <w:qFormat/>
    <w:pPr>
      <w:pBdr/>
      <w:spacing/>
      <w:ind/>
    </w:pPr>
    <w:rPr>
      <w:sz w:val="18"/>
      <w:szCs w:val="18"/>
    </w:rPr>
  </w:style>
  <w:style w:type="character" w:styleId="1216" w:customStyle="1">
    <w:name w:val="页脚 Char"/>
    <w:basedOn w:val="1201"/>
    <w:link w:val="1206"/>
    <w:uiPriority w:val="99"/>
    <w:qFormat/>
    <w:pPr>
      <w:pBdr/>
      <w:spacing/>
      <w:ind/>
    </w:pPr>
    <w:rPr>
      <w:sz w:val="18"/>
      <w:szCs w:val="18"/>
    </w:rPr>
  </w:style>
  <w:style w:type="character" w:styleId="1217" w:customStyle="1">
    <w:name w:val="font111"/>
    <w:basedOn w:val="1201"/>
    <w:qFormat/>
    <w:pPr>
      <w:pBdr/>
      <w:spacing/>
      <w:ind/>
    </w:pPr>
    <w:rPr>
      <w:rFonts w:ascii="宋体" w:hAnsi="宋体" w:eastAsia="宋体" w:cs="宋体"/>
      <w:b/>
      <w:color w:val="000000"/>
      <w:sz w:val="20"/>
      <w:szCs w:val="20"/>
      <w:u w:val="none"/>
    </w:rPr>
  </w:style>
  <w:style w:type="character" w:styleId="1218" w:customStyle="1">
    <w:name w:val="批注框文本 Char"/>
    <w:basedOn w:val="1201"/>
    <w:link w:val="1205"/>
    <w:uiPriority w:val="99"/>
    <w:semiHidden/>
    <w:qFormat/>
    <w:pPr>
      <w:pBdr/>
      <w:spacing/>
      <w:ind/>
    </w:pPr>
    <w:rPr>
      <w:rFonts w:asciiTheme="minorHAnsi" w:hAnsiTheme="minorHAnsi" w:eastAsiaTheme="minorEastAsia" w:cstheme="minorBidi"/>
      <w:sz w:val="18"/>
      <w:szCs w:val="18"/>
    </w:rPr>
  </w:style>
  <w:style w:type="character" w:styleId="1219" w:customStyle="1">
    <w:name w:val="font91"/>
    <w:basedOn w:val="1201"/>
    <w:qFormat/>
    <w:pPr>
      <w:pBdr/>
      <w:spacing/>
      <w:ind/>
    </w:pPr>
    <w:rPr>
      <w:rFonts w:hint="eastAsia" w:ascii="宋体" w:hAnsi="宋体" w:eastAsia="宋体" w:cs="宋体"/>
      <w:color w:val="000000"/>
      <w:sz w:val="20"/>
      <w:szCs w:val="20"/>
      <w:u w:val="none"/>
    </w:rPr>
  </w:style>
  <w:style w:type="character" w:styleId="1220" w:customStyle="1">
    <w:name w:val="font31"/>
    <w:basedOn w:val="1201"/>
    <w:qFormat/>
    <w:pPr>
      <w:pBdr/>
      <w:spacing/>
      <w:ind/>
    </w:pPr>
    <w:rPr>
      <w:rFonts w:hint="eastAsia" w:ascii="仿宋" w:hAnsi="仿宋" w:eastAsia="仿宋" w:cs="仿宋"/>
      <w:color w:val="000000"/>
      <w:sz w:val="20"/>
      <w:szCs w:val="20"/>
      <w:u w:val="none"/>
    </w:rPr>
  </w:style>
  <w:style w:type="character" w:styleId="1221" w:customStyle="1">
    <w:name w:val="font41"/>
    <w:basedOn w:val="1201"/>
    <w:qFormat/>
    <w:pPr>
      <w:pBdr/>
      <w:spacing/>
      <w:ind/>
    </w:pPr>
    <w:rPr>
      <w:rFonts w:ascii="Arial" w:hAnsi="Arial" w:cs="Arial"/>
      <w:color w:val="000000"/>
      <w:sz w:val="20"/>
      <w:szCs w:val="20"/>
      <w:u w:val="none"/>
    </w:rPr>
  </w:style>
  <w:style w:type="character" w:styleId="1222" w:customStyle="1">
    <w:name w:val="font21"/>
    <w:basedOn w:val="1201"/>
    <w:qFormat/>
    <w:pPr>
      <w:pBdr/>
      <w:spacing/>
      <w:ind/>
    </w:pPr>
    <w:rPr>
      <w:rFonts w:hint="eastAsia" w:ascii="仿宋" w:hAnsi="仿宋" w:eastAsia="仿宋" w:cs="仿宋"/>
      <w:color w:val="000000"/>
      <w:sz w:val="18"/>
      <w:szCs w:val="18"/>
      <w:u w:val="none"/>
    </w:rPr>
  </w:style>
  <w:style w:type="character" w:styleId="1223" w:customStyle="1">
    <w:name w:val="font11"/>
    <w:basedOn w:val="1201"/>
    <w:qFormat/>
    <w:pPr>
      <w:pBdr/>
      <w:spacing/>
      <w:ind/>
    </w:pPr>
    <w:rPr>
      <w:rFonts w:hint="eastAsia" w:ascii="仿宋" w:hAnsi="仿宋" w:eastAsia="仿宋" w:cs="仿宋"/>
      <w:color w:val="ff0000"/>
      <w:sz w:val="20"/>
      <w:szCs w:val="20"/>
      <w:u w:val="none"/>
    </w:rPr>
  </w:style>
  <w:style w:type="character" w:styleId="1224" w:customStyle="1">
    <w:name w:val="font81"/>
    <w:basedOn w:val="1201"/>
    <w:qFormat/>
    <w:pPr>
      <w:pBdr/>
      <w:spacing/>
      <w:ind/>
    </w:pPr>
    <w:rPr>
      <w:rFonts w:hint="eastAsia" w:ascii="仿宋" w:hAnsi="仿宋" w:eastAsia="仿宋" w:cs="仿宋"/>
      <w:b/>
      <w:color w:val="000000"/>
      <w:sz w:val="32"/>
      <w:szCs w:val="32"/>
      <w:u w:val="none"/>
    </w:rPr>
  </w:style>
  <w:style w:type="character" w:styleId="1225" w:customStyle="1">
    <w:name w:val="font51"/>
    <w:basedOn w:val="1201"/>
    <w:qFormat/>
    <w:pPr>
      <w:pBdr/>
      <w:spacing/>
      <w:ind/>
    </w:pPr>
    <w:rPr>
      <w:rFonts w:hint="eastAsia" w:ascii="仿宋" w:hAnsi="仿宋" w:eastAsia="仿宋" w:cs="仿宋"/>
      <w:color w:val="000000"/>
      <w:sz w:val="18"/>
      <w:szCs w:val="18"/>
      <w:u w: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footer" Target="footer4.xml" /><Relationship Id="rId15" Type="http://schemas.openxmlformats.org/officeDocument/2006/relationships/footer" Target="footer5.xml" /><Relationship Id="rId16" Type="http://schemas.openxmlformats.org/officeDocument/2006/relationships/footer" Target="footer6.xml" /><Relationship Id="rId17" Type="http://schemas.openxmlformats.org/officeDocument/2006/relationships/customXml" Target="../customXml/item1.xml" /><Relationship Id="rId18" Type="http://schemas.openxmlformats.org/officeDocument/2006/relationships/customXml" Target="../customXml/item2.xml" /><Relationship Id="rId19" Type="http://schemas.openxmlformats.org/officeDocument/2006/relationships/hyperlink" Target="https://baike.so.com/doc/4791134-5007185.html" TargetMode="External"/><Relationship Id="rId20" Type="http://schemas.openxmlformats.org/officeDocument/2006/relationships/hyperlink" Target="https://baike.so.com/doc/4791134-5007185.html" TargetMode="External"/><Relationship Id="rId21" Type="http://schemas.openxmlformats.org/officeDocument/2006/relationships/image" Target="media/image1.jpg"/><Relationship Id="rId22" Type="http://schemas.openxmlformats.org/officeDocument/2006/relationships/image" Target="media/image2.jpg"/><Relationship Id="rId23" Type="http://schemas.openxmlformats.org/officeDocument/2006/relationships/image" Target="media/image3.jpg"/><Relationship Id="rId24" Type="http://schemas.openxmlformats.org/officeDocument/2006/relationships/image" Target="media/image4.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er4.xml.rels><?xml version="1.0" encoding="UTF-8" standalone="yes"?><Relationships xmlns="http://schemas.openxmlformats.org/package/2006/relationships"></Relationships>
</file>

<file path=word/_rels/footer5.xml.rels><?xml version="1.0" encoding="UTF-8" standalone="yes"?><Relationships xmlns="http://schemas.openxmlformats.org/package/2006/relationships"></Relationships>
</file>

<file path=word/_rels/footer6.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Arial"/>
      </a:majorFont>
      <a:minorFont>
        <a:latin typeface="等线"/>
        <a:ea typeface="等线"/>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3F2540DC-FA62-4222-8D4C-11F7DCC9FEA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Application>ONLYOFFICE/7.5.1.23</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momo wang</dc:creator>
  <cp:lastModifiedBy>匿名</cp:lastModifiedBy>
  <cp:revision>16</cp:revision>
  <dcterms:created xsi:type="dcterms:W3CDTF">2018-12-05T01:29:00Z</dcterms:created>
  <dcterms:modified xsi:type="dcterms:W3CDTF">2025-05-14T08:50:15Z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